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="699" w:tblpY="652"/>
        <w:tblW w:w="12701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1500"/>
        <w:gridCol w:w="1553"/>
        <w:gridCol w:w="1871"/>
        <w:gridCol w:w="1177"/>
        <w:gridCol w:w="962"/>
        <w:gridCol w:w="2429"/>
        <w:gridCol w:w="1815"/>
        <w:gridCol w:w="1394"/>
        <w:tblGridChange w:id="0">
          <w:tblGrid>
            <w:gridCol w:w="1500"/>
            <w:gridCol w:w="1553"/>
            <w:gridCol w:w="1871"/>
            <w:gridCol w:w="1177"/>
            <w:gridCol w:w="962"/>
            <w:gridCol w:w="2429"/>
            <w:gridCol w:w="1815"/>
            <w:gridCol w:w="1394"/>
          </w:tblGrid>
        </w:tblGridChange>
      </w:tblGrid>
      <w:tr>
        <w:trPr>
          <w:cantSplit w:val="0"/>
          <w:trHeight w:val="676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ΣΤΟΧΟΘΕΣΙΑ ΠΟΙΟΤΗΤΑΣ ΠΠΣ ΙΑΤΡΙΚΗΣ</w:t>
            </w:r>
          </w:p>
        </w:tc>
      </w:tr>
      <w:tr>
        <w:trPr>
          <w:cantSplit w:val="0"/>
          <w:trHeight w:val="1809" w:hRule="atLeast"/>
          <w:tblHeader w:val="0"/>
        </w:trPr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ΣΤΡΑΤΗΓΙΚΟΣ ΣΤΟΧΟΣ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ΣΤΟΧΟΙ ΠΟΙΟΤΗΤΑΣ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ΜΕΤΡΗΣΗ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(δείκτης)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ΤΙΜΗ ΒΑΣΗΣ (τρέχουσα τιμή)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ΤΙΜΗ ΣΤΟΧΟΥ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ΕΝΕΡΓΕΙΕΣ/ΔΡΑΣΕΙΣ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ΥΠΕΥΘΥΝΟΤΗΤΕΣ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</w:tcBorders>
            <w:shd w:fill="5b9bd5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ΧΡΟΝΟ-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ΔΙΑΓΡΑΜΜΑ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0" w:hRule="atLeast"/>
          <w:tblHeader w:val="0"/>
        </w:trPr>
        <w:tc>
          <w:tcPr>
            <w:vMerge w:val="restart"/>
            <w:shd w:fill="5b9bd5" w:val="clear"/>
            <w:vAlign w:val="center"/>
          </w:tcPr>
          <w:p w:rsidR="00000000" w:rsidDel="00000000" w:rsidP="00000000" w:rsidRDefault="00000000" w:rsidRPr="00000000" w14:paraId="00000018">
            <w:pPr>
              <w:ind w:left="132" w:firstLine="0"/>
              <w:rPr/>
            </w:pPr>
            <w:r w:rsidDel="00000000" w:rsidR="00000000" w:rsidRPr="00000000">
              <w:rPr>
                <w:rtl w:val="0"/>
              </w:rPr>
              <w:t xml:space="preserve">Σ.1 Ενίσχυση διεθνοποίησης  και εξωστρέφειας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 1.1 Ενίσχυση εξωστρέφειας φοιτητών  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 Δ4.30-22 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Ετήσιο ποσοστό εξερχομένων φοιτητών με ERASMUS επί των εγγεγραμμένων φοιτητών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  2.23%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 3.5% 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Καθοδήγηση και  ενημέρωση φοιτητών με ημερίδες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Επιτροπή  Erasmus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 31/12/2025</w:t>
            </w:r>
          </w:p>
        </w:tc>
      </w:tr>
      <w:tr>
        <w:trPr>
          <w:cantSplit w:val="0"/>
          <w:trHeight w:val="2027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  <w:t xml:space="preserve">1.2 Αύξηση ποσοστού εισερχομένων φοιτητών 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Δ4.35-22 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Ποσοστό εισερχόμενων φοιτητών ERASMUS ως προς το σύνολο των ενεργών φοιτητών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  0.23%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 1.8% 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Προσπάθεια προσέλκυσης αλλοδαπών φοιτητών  - προβολή</w:t>
            </w:r>
            <w:r w:rsidDel="00000000" w:rsidR="00000000" w:rsidRPr="00000000">
              <w:rPr>
                <w:color w:val="000000"/>
                <w:rtl w:val="0"/>
              </w:rPr>
              <w:t xml:space="preserve"> ΠΠΣ </w:t>
            </w:r>
            <w:r w:rsidDel="00000000" w:rsidR="00000000" w:rsidRPr="00000000">
              <w:rPr>
                <w:rtl w:val="0"/>
              </w:rPr>
              <w:t xml:space="preserve">μέσω κοινωνικών δικτύων</w:t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Αύξηση του αριθμού των προσφερόμενων μαθημάτων του προγράμματος σπουδών που διδάσκονται και στην αγγλική γλώσσα για τους εισερχόμενους φοιτητές ERASMUS. </w:t>
            </w:r>
          </w:p>
        </w:tc>
        <w:tc>
          <w:tcPr>
            <w:shd w:fill="deebf7" w:val="clear"/>
            <w:vAlign w:val="center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Επιτροπή Erasmus,        Επιτροπή       Σπουδών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2386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1.3 Ενίσχυση εξωστρέφειας μελών ΔΕΠ 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Δ3.21</w:t>
            </w:r>
          </w:p>
          <w:p w:rsidR="00000000" w:rsidDel="00000000" w:rsidP="00000000" w:rsidRDefault="00000000" w:rsidRPr="00000000" w14:paraId="0000002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Ετήσιο ποσοστό  μελών ΔΕΠ σε προγράμματα εκπαιδευτικής συνεργασίας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4.51%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6.5%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Ενημέρωση μελών ΔΕΠ για τη δυνατότητα συμμετοχής σε προγράμματα εκπαιδευτικής συνεργασίας (π.χ ERASMUS, LEONARDO, TEMPUS, ALPHA κλπ.)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Γραμματεία Ιατρικής , </w:t>
            </w:r>
            <w:r w:rsidDel="00000000" w:rsidR="00000000" w:rsidRPr="00000000">
              <w:rPr>
                <w:color w:val="000000"/>
                <w:rtl w:val="0"/>
              </w:rPr>
              <w:t xml:space="preserve">ΟΜΕΑ, Πρόεδρος Σχολής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635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1.4 Ανάπτυξη εξωστρέφειας- αύξηση συνεργασίας</w:t>
            </w:r>
          </w:p>
        </w:tc>
        <w:tc>
          <w:tcPr>
            <w:vMerge w:val="restart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ΕΔ1</w:t>
            </w:r>
          </w:p>
          <w:p w:rsidR="00000000" w:rsidDel="00000000" w:rsidP="00000000" w:rsidRDefault="00000000" w:rsidRPr="00000000" w14:paraId="0000003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Πλήθος παρευρισκόμενων ομιλητών από το εξωτερικό σε προπτυχιακό επίπεδο στα διάφορα γνωστικά αντικείμενα </w:t>
            </w:r>
          </w:p>
        </w:tc>
        <w:tc>
          <w:tcPr>
            <w:vMerge w:val="restart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0</w:t>
            </w:r>
          </w:p>
        </w:tc>
        <w:tc>
          <w:tcPr>
            <w:vMerge w:val="restart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i w:val="1"/>
              </w:rPr>
            </w:pPr>
            <w:r w:rsidDel="00000000" w:rsidR="00000000" w:rsidRPr="00000000">
              <w:rPr>
                <w:rtl w:val="0"/>
              </w:rPr>
              <w:t xml:space="preserve">Χρηματοδότηση από επιτροπή ερευνών/από αυτοχρηματοδοτούμενα προγράμματα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Πρόεδρος Σχολής,</w:t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Γενική  συνέλευση, </w:t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Επιτροπή Ερευνών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687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Επιπλέον ιατρικός εξοπλισμός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 Πρόεδρος Σχολής, Γενική  συνέλευση, Επιτροπή  Ερευνών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819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Κατάλληλες κτιριακές  υποδομές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Πρόεδρος Σχολής, Γενική  συνέλευση, Τεχνική Υπηρεσία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vMerge w:val="continue"/>
            <w:shd w:fill="5b9bd5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Επιπλέον επιστημονικό προσωπικό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both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Πρόεδρος Σχολής, </w:t>
            </w:r>
          </w:p>
          <w:p w:rsidR="00000000" w:rsidDel="00000000" w:rsidP="00000000" w:rsidRDefault="00000000" w:rsidRPr="00000000" w14:paraId="00000059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Γενική  συνέλευση, Επιτροπή  Ερευνών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748" w:hRule="atLeast"/>
          <w:tblHeader w:val="0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Σ.2 Ενίσχυση διδακτικού προσωπικού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2.1 Αύξηση μελών ΔΕΠ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Δ3.09 </w:t>
            </w:r>
          </w:p>
          <w:p w:rsidR="00000000" w:rsidDel="00000000" w:rsidP="00000000" w:rsidRDefault="00000000" w:rsidRPr="00000000" w14:paraId="0000005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Ετήσιο ποσοστό προσλήψεων μελών ΔΕΠ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9,77%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10.5%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Αύξηση αιτούμενων θέσεων ΔΕΠ από τη διοίκηση του Πανεπιστημίου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Πρόεδρος Σχολής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  <w:tr>
        <w:trPr>
          <w:cantSplit w:val="0"/>
          <w:trHeight w:val="748" w:hRule="atLeast"/>
          <w:tblHeader w:val="0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Σ.3 Βελτίωση δομής και οργάνωσης ΠΠΣ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3.1 Ενίσχυση συμμετοχής στην αξιολόγηση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ΕΔ2 </w:t>
            </w:r>
          </w:p>
          <w:p w:rsidR="00000000" w:rsidDel="00000000" w:rsidP="00000000" w:rsidRDefault="00000000" w:rsidRPr="00000000" w14:paraId="00000067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Ποσοστό συμμετοχής φοιτητών /φοιτητριών στην αξιολόγηση μαθημάτων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color w:val="000000"/>
                <w:rtl w:val="0"/>
              </w:rPr>
              <w:t xml:space="preserve">23,56%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35%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Συστηματική ενημέρωση των φοιτητών καθ’ όλη τη διάρκεια των σπουδών τους για τη σπουδαιότητα της διαδικασίας της αξιολόγησης και για την αξιοποίηση των αποτελεσμάτων της. </w:t>
            </w:r>
          </w:p>
          <w:p w:rsidR="00000000" w:rsidDel="00000000" w:rsidP="00000000" w:rsidRDefault="00000000" w:rsidRPr="00000000" w14:paraId="0000006B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Διδάσκοντες, </w:t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Επιτροπή Σπουδών </w:t>
            </w:r>
          </w:p>
          <w:p w:rsidR="00000000" w:rsidDel="00000000" w:rsidP="00000000" w:rsidRDefault="00000000" w:rsidRPr="00000000" w14:paraId="0000006E">
            <w:pPr>
              <w:spacing w:after="0" w:lin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Πρόεδρος Σχολής </w:t>
            </w:r>
          </w:p>
        </w:tc>
        <w:tc>
          <w:tcPr>
            <w:shd w:fill="deebf7" w:val="clear"/>
            <w:tcMar>
              <w:top w:w="15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31/12/2025</w:t>
            </w:r>
          </w:p>
        </w:tc>
      </w:tr>
    </w:tbl>
    <w:p w:rsidR="00000000" w:rsidDel="00000000" w:rsidP="00000000" w:rsidRDefault="00000000" w:rsidRPr="00000000" w14:paraId="00000070">
      <w:pPr>
        <w:ind w:right="-164"/>
        <w:jc w:val="center"/>
        <w:rPr>
          <w:b w:val="1"/>
          <w:sz w:val="16"/>
          <w:szCs w:val="16"/>
        </w:rPr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08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567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259" w:lineRule="auto"/>
        <w:ind w:left="567" w:right="97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160" w:before="0" w:line="259" w:lineRule="auto"/>
        <w:ind w:left="567" w:right="97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left" w:leader="none" w:pos="1134"/>
        </w:tabs>
        <w:ind w:right="970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6" w:w="16838" w:orient="landscape"/>
      <w:pgMar w:bottom="709" w:top="349" w:left="1440" w:right="1529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ind w:right="-164"/>
      <w:jc w:val="center"/>
      <w:rPr>
        <w:b w:val="1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5F45DB"/>
    <w:pPr>
      <w:ind w:left="720"/>
      <w:contextualSpacing w:val="1"/>
    </w:pPr>
  </w:style>
  <w:style w:type="paragraph" w:styleId="a4">
    <w:name w:val="header"/>
    <w:basedOn w:val="a"/>
    <w:link w:val="Char"/>
    <w:uiPriority w:val="99"/>
    <w:unhideWhenUsed w:val="1"/>
    <w:rsid w:val="00380180"/>
    <w:pPr>
      <w:tabs>
        <w:tab w:val="center" w:pos="4153"/>
        <w:tab w:val="right" w:pos="8306"/>
      </w:tabs>
      <w:spacing w:after="0" w:line="240" w:lineRule="auto"/>
    </w:pPr>
  </w:style>
  <w:style w:type="character" w:styleId="Char" w:customStyle="1">
    <w:name w:val="Κεφαλίδα Char"/>
    <w:basedOn w:val="a0"/>
    <w:link w:val="a4"/>
    <w:uiPriority w:val="99"/>
    <w:rsid w:val="00380180"/>
  </w:style>
  <w:style w:type="paragraph" w:styleId="a5">
    <w:name w:val="footer"/>
    <w:basedOn w:val="a"/>
    <w:link w:val="Char0"/>
    <w:uiPriority w:val="99"/>
    <w:unhideWhenUsed w:val="1"/>
    <w:rsid w:val="00380180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5"/>
    <w:uiPriority w:val="99"/>
    <w:rsid w:val="00380180"/>
  </w:style>
  <w:style w:type="paragraph" w:styleId="a6">
    <w:name w:val="Revision"/>
    <w:hidden w:val="1"/>
    <w:uiPriority w:val="99"/>
    <w:semiHidden w:val="1"/>
    <w:rsid w:val="007723AB"/>
    <w:pPr>
      <w:spacing w:after="0" w:line="240" w:lineRule="auto"/>
    </w:pPr>
  </w:style>
  <w:style w:type="character" w:styleId="a7">
    <w:name w:val="annotation reference"/>
    <w:basedOn w:val="a0"/>
    <w:uiPriority w:val="99"/>
    <w:semiHidden w:val="1"/>
    <w:unhideWhenUsed w:val="1"/>
    <w:rsid w:val="007723AB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 w:val="1"/>
    <w:unhideWhenUsed w:val="1"/>
    <w:rsid w:val="007723AB"/>
    <w:pPr>
      <w:spacing w:line="240" w:lineRule="auto"/>
    </w:pPr>
    <w:rPr>
      <w:sz w:val="20"/>
      <w:szCs w:val="20"/>
    </w:rPr>
  </w:style>
  <w:style w:type="character" w:styleId="Char1" w:customStyle="1">
    <w:name w:val="Κείμενο σχολίου Char"/>
    <w:basedOn w:val="a0"/>
    <w:link w:val="a8"/>
    <w:uiPriority w:val="99"/>
    <w:semiHidden w:val="1"/>
    <w:rsid w:val="007723AB"/>
    <w:rPr>
      <w:sz w:val="20"/>
      <w:szCs w:val="20"/>
    </w:rPr>
  </w:style>
  <w:style w:type="paragraph" w:styleId="a9">
    <w:name w:val="annotation subject"/>
    <w:basedOn w:val="a8"/>
    <w:next w:val="a8"/>
    <w:link w:val="Char2"/>
    <w:uiPriority w:val="99"/>
    <w:semiHidden w:val="1"/>
    <w:unhideWhenUsed w:val="1"/>
    <w:rsid w:val="007723AB"/>
    <w:rPr>
      <w:b w:val="1"/>
      <w:bCs w:val="1"/>
    </w:rPr>
  </w:style>
  <w:style w:type="character" w:styleId="Char2" w:customStyle="1">
    <w:name w:val="Θέμα σχολίου Char"/>
    <w:basedOn w:val="Char1"/>
    <w:link w:val="a9"/>
    <w:uiPriority w:val="99"/>
    <w:semiHidden w:val="1"/>
    <w:rsid w:val="007723AB"/>
    <w:rPr>
      <w:b w:val="1"/>
      <w:bCs w:val="1"/>
      <w:sz w:val="20"/>
      <w:szCs w:val="20"/>
    </w:rPr>
  </w:style>
  <w:style w:type="paragraph" w:styleId="aa">
    <w:name w:val="Balloon Text"/>
    <w:basedOn w:val="a"/>
    <w:link w:val="Char3"/>
    <w:uiPriority w:val="99"/>
    <w:semiHidden w:val="1"/>
    <w:unhideWhenUsed w:val="1"/>
    <w:rsid w:val="007723A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Char3" w:customStyle="1">
    <w:name w:val="Κείμενο πλαισίου Char"/>
    <w:basedOn w:val="a0"/>
    <w:link w:val="aa"/>
    <w:uiPriority w:val="99"/>
    <w:semiHidden w:val="1"/>
    <w:rsid w:val="007723AB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3CbIzgWb+qnxnU/SgcWhLAWtrA==">CgMxLjA4AHIhMS1mdWFSNnBfY1JKRkZCbVE1WUt3ZWcwa0ROTThGT2Vf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2024-11-17T11:05:00Z</dcterms:created>
  <dc:creator>Ioanna Leraki</dc:creator>
</cp:coreProperties>
</file>