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A9C9" w14:textId="77777777" w:rsidR="00EB705C" w:rsidRDefault="00EB705C" w:rsidP="008356EA">
      <w:pPr>
        <w:spacing w:before="120" w:line="276" w:lineRule="auto"/>
        <w:jc w:val="center"/>
        <w:rPr>
          <w:rFonts w:ascii="Calibri" w:hAnsi="Calibri" w:cs="Arial"/>
          <w:b/>
        </w:rPr>
      </w:pPr>
    </w:p>
    <w:p w14:paraId="40944E93" w14:textId="77777777"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14972CFB"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1115"/>
        <w:gridCol w:w="1262"/>
        <w:gridCol w:w="1208"/>
        <w:gridCol w:w="348"/>
        <w:gridCol w:w="1236"/>
      </w:tblGrid>
      <w:tr w:rsidR="008356EA" w:rsidRPr="00705AAD" w14:paraId="0C8CD409" w14:textId="77777777" w:rsidTr="00381CE0">
        <w:tc>
          <w:tcPr>
            <w:tcW w:w="3205" w:type="dxa"/>
            <w:shd w:val="clear" w:color="auto" w:fill="DDD9C3"/>
          </w:tcPr>
          <w:p w14:paraId="06A548EB" w14:textId="77777777" w:rsidR="008356EA" w:rsidRPr="00705AAD" w:rsidRDefault="008356EA" w:rsidP="00381CE0">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0DEB0789" w14:textId="77777777" w:rsidR="008356EA" w:rsidRPr="00297718" w:rsidRDefault="00075C52" w:rsidP="00381CE0">
            <w:pPr>
              <w:rPr>
                <w:rFonts w:ascii="Calibri" w:hAnsi="Calibri" w:cs="Arial"/>
                <w:color w:val="000000" w:themeColor="text1"/>
                <w:sz w:val="20"/>
                <w:szCs w:val="20"/>
                <w:lang w:val="el-GR"/>
              </w:rPr>
            </w:pPr>
            <w:r w:rsidRPr="00297718">
              <w:rPr>
                <w:rFonts w:ascii="Calibri" w:hAnsi="Calibri" w:cs="Arial"/>
                <w:color w:val="000000" w:themeColor="text1"/>
                <w:sz w:val="20"/>
                <w:szCs w:val="20"/>
                <w:lang w:val="el-GR"/>
              </w:rPr>
              <w:t>Επιστημών Υγείας</w:t>
            </w:r>
          </w:p>
        </w:tc>
      </w:tr>
      <w:tr w:rsidR="008356EA" w:rsidRPr="00705AAD" w14:paraId="4894F824" w14:textId="77777777" w:rsidTr="00381CE0">
        <w:tc>
          <w:tcPr>
            <w:tcW w:w="3205" w:type="dxa"/>
            <w:shd w:val="clear" w:color="auto" w:fill="DDD9C3"/>
          </w:tcPr>
          <w:p w14:paraId="11AF18C4" w14:textId="77777777" w:rsidR="008356EA" w:rsidRPr="00705AAD" w:rsidRDefault="008356EA" w:rsidP="00381CE0">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0555D339" w14:textId="77777777" w:rsidR="008356EA" w:rsidRPr="00297718" w:rsidRDefault="00075C52" w:rsidP="00381CE0">
            <w:pPr>
              <w:rPr>
                <w:rFonts w:ascii="Calibri" w:hAnsi="Calibri" w:cs="Arial"/>
                <w:color w:val="000000" w:themeColor="text1"/>
                <w:sz w:val="20"/>
                <w:szCs w:val="20"/>
                <w:lang w:val="el-GR"/>
              </w:rPr>
            </w:pPr>
            <w:r w:rsidRPr="00297718">
              <w:rPr>
                <w:rFonts w:ascii="Calibri" w:hAnsi="Calibri" w:cs="Arial"/>
                <w:color w:val="000000" w:themeColor="text1"/>
                <w:sz w:val="20"/>
                <w:szCs w:val="20"/>
                <w:lang w:val="el-GR"/>
              </w:rPr>
              <w:t>Ιατρικής</w:t>
            </w:r>
          </w:p>
        </w:tc>
      </w:tr>
      <w:tr w:rsidR="008356EA" w:rsidRPr="00705AAD" w14:paraId="704AB0D1" w14:textId="77777777" w:rsidTr="00381CE0">
        <w:tc>
          <w:tcPr>
            <w:tcW w:w="3205" w:type="dxa"/>
            <w:shd w:val="clear" w:color="auto" w:fill="DDD9C3"/>
          </w:tcPr>
          <w:p w14:paraId="16004D08" w14:textId="77777777" w:rsidR="008356EA" w:rsidRPr="00705AAD" w:rsidRDefault="008356EA" w:rsidP="00381CE0">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2497D81E" w14:textId="77777777" w:rsidR="008356EA" w:rsidRPr="00D56283" w:rsidRDefault="00B638AF" w:rsidP="00381CE0">
            <w:pPr>
              <w:rPr>
                <w:rFonts w:ascii="Calibri" w:hAnsi="Calibri" w:cs="Arial"/>
                <w:color w:val="000000" w:themeColor="text1"/>
                <w:sz w:val="20"/>
                <w:szCs w:val="20"/>
                <w:lang w:val="el-GR"/>
              </w:rPr>
            </w:pPr>
            <w:r w:rsidRPr="00297718">
              <w:rPr>
                <w:rFonts w:ascii="Calibri" w:hAnsi="Calibri" w:cs="Arial"/>
                <w:color w:val="000000" w:themeColor="text1"/>
                <w:sz w:val="20"/>
                <w:szCs w:val="20"/>
                <w:lang w:val="el-GR"/>
              </w:rPr>
              <w:t>Προπτυχιακό</w:t>
            </w:r>
            <w:r w:rsidR="00D56283">
              <w:rPr>
                <w:rFonts w:ascii="Calibri" w:hAnsi="Calibri" w:cs="Arial"/>
                <w:color w:val="000000" w:themeColor="text1"/>
                <w:sz w:val="20"/>
                <w:szCs w:val="20"/>
              </w:rPr>
              <w:t xml:space="preserve"> </w:t>
            </w:r>
            <w:r w:rsidR="00D56283">
              <w:rPr>
                <w:rFonts w:ascii="Calibri" w:hAnsi="Calibri" w:cs="Arial"/>
                <w:color w:val="000000" w:themeColor="text1"/>
                <w:sz w:val="20"/>
                <w:szCs w:val="20"/>
                <w:lang w:val="el-GR"/>
              </w:rPr>
              <w:t>ΕΠΙΛΟΓΗΣ</w:t>
            </w:r>
          </w:p>
        </w:tc>
      </w:tr>
      <w:tr w:rsidR="008356EA" w:rsidRPr="00705AAD" w14:paraId="157B13BA" w14:textId="77777777" w:rsidTr="00381CE0">
        <w:tc>
          <w:tcPr>
            <w:tcW w:w="3205" w:type="dxa"/>
            <w:shd w:val="clear" w:color="auto" w:fill="DDD9C3"/>
          </w:tcPr>
          <w:p w14:paraId="7C6E2B6C" w14:textId="77777777" w:rsidR="008356EA" w:rsidRPr="00705AAD" w:rsidRDefault="008356EA" w:rsidP="00381CE0">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2984C4D9" w14:textId="378CD23E" w:rsidR="008356EA" w:rsidRPr="00297718" w:rsidRDefault="005302F6" w:rsidP="00381CE0">
            <w:pPr>
              <w:rPr>
                <w:rFonts w:ascii="Calibri" w:hAnsi="Calibri" w:cs="Arial"/>
                <w:b/>
                <w:color w:val="000000" w:themeColor="text1"/>
                <w:sz w:val="20"/>
                <w:szCs w:val="20"/>
                <w:lang w:val="el-GR"/>
              </w:rPr>
            </w:pPr>
            <w:r>
              <w:rPr>
                <w:rFonts w:ascii="Calibri" w:hAnsi="Calibri" w:cs="Arial"/>
                <w:b/>
                <w:color w:val="000000" w:themeColor="text1"/>
                <w:sz w:val="20"/>
                <w:szCs w:val="20"/>
                <w:lang w:val="el-GR"/>
              </w:rPr>
              <w:t>ΙΑΕ409</w:t>
            </w:r>
          </w:p>
        </w:tc>
        <w:tc>
          <w:tcPr>
            <w:tcW w:w="2505" w:type="dxa"/>
            <w:gridSpan w:val="2"/>
            <w:shd w:val="clear" w:color="auto" w:fill="DDD9C3"/>
          </w:tcPr>
          <w:p w14:paraId="658080FC" w14:textId="77777777" w:rsidR="008356EA" w:rsidRPr="00297718" w:rsidRDefault="008356EA" w:rsidP="00381CE0">
            <w:pPr>
              <w:jc w:val="right"/>
              <w:rPr>
                <w:rFonts w:ascii="Calibri" w:hAnsi="Calibri" w:cs="Arial"/>
                <w:b/>
                <w:color w:val="000000" w:themeColor="text1"/>
                <w:sz w:val="20"/>
                <w:szCs w:val="20"/>
              </w:rPr>
            </w:pPr>
            <w:r w:rsidRPr="00297718">
              <w:rPr>
                <w:rFonts w:ascii="Calibri" w:hAnsi="Calibri" w:cs="Arial"/>
                <w:b/>
                <w:color w:val="000000" w:themeColor="text1"/>
                <w:sz w:val="20"/>
                <w:szCs w:val="20"/>
                <w:lang w:val="el-GR"/>
              </w:rPr>
              <w:t>ΕΞΑΜΗΝΟ ΣΠΟΥΔΩΝ</w:t>
            </w:r>
          </w:p>
        </w:tc>
        <w:tc>
          <w:tcPr>
            <w:tcW w:w="1591" w:type="dxa"/>
            <w:gridSpan w:val="2"/>
          </w:tcPr>
          <w:p w14:paraId="0DE140AE" w14:textId="3F4063B1" w:rsidR="008356EA" w:rsidRPr="005302F6" w:rsidRDefault="00D56283" w:rsidP="00D56283">
            <w:pPr>
              <w:rPr>
                <w:rFonts w:ascii="Calibri" w:hAnsi="Calibri" w:cs="Arial"/>
                <w:color w:val="000000" w:themeColor="text1"/>
                <w:sz w:val="20"/>
                <w:szCs w:val="20"/>
                <w:lang w:val="el-GR"/>
              </w:rPr>
            </w:pPr>
            <w:r>
              <w:rPr>
                <w:rFonts w:ascii="Calibri" w:hAnsi="Calibri" w:cs="Arial"/>
                <w:color w:val="000000" w:themeColor="text1"/>
                <w:sz w:val="20"/>
                <w:szCs w:val="20"/>
                <w:lang w:val="el-GR"/>
              </w:rPr>
              <w:t>4</w:t>
            </w:r>
            <w:r w:rsidR="00297718" w:rsidRPr="00297718">
              <w:rPr>
                <w:rFonts w:ascii="Calibri" w:hAnsi="Calibri" w:cs="Arial"/>
                <w:color w:val="000000" w:themeColor="text1"/>
                <w:sz w:val="20"/>
                <w:szCs w:val="20"/>
              </w:rPr>
              <w:t>o</w:t>
            </w:r>
          </w:p>
        </w:tc>
      </w:tr>
      <w:tr w:rsidR="008356EA" w:rsidRPr="005302F6" w14:paraId="5FBC6051" w14:textId="77777777" w:rsidTr="00381CE0">
        <w:trPr>
          <w:trHeight w:val="375"/>
        </w:trPr>
        <w:tc>
          <w:tcPr>
            <w:tcW w:w="3205" w:type="dxa"/>
            <w:shd w:val="clear" w:color="auto" w:fill="DDD9C3"/>
            <w:vAlign w:val="center"/>
          </w:tcPr>
          <w:p w14:paraId="2DB0891C" w14:textId="77777777" w:rsidR="008356EA" w:rsidRPr="00705AAD" w:rsidRDefault="008356EA" w:rsidP="00381CE0">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6888B609" w14:textId="1554EC6E" w:rsidR="008356EA" w:rsidRPr="000F2CF8" w:rsidRDefault="00D56283" w:rsidP="006505E1">
            <w:pPr>
              <w:rPr>
                <w:rFonts w:ascii="Calibri" w:hAnsi="Calibri" w:cs="Arial"/>
                <w:color w:val="000000" w:themeColor="text1"/>
                <w:sz w:val="20"/>
                <w:szCs w:val="20"/>
                <w:lang w:val="el-GR"/>
              </w:rPr>
            </w:pPr>
            <w:r>
              <w:rPr>
                <w:rFonts w:ascii="Calibri" w:hAnsi="Calibri" w:cs="Arial"/>
                <w:color w:val="000000" w:themeColor="text1"/>
                <w:sz w:val="20"/>
                <w:szCs w:val="20"/>
                <w:lang w:val="el-GR"/>
              </w:rPr>
              <w:t>ΑΝΘΡΩΠΙΣΤΙΚΑ ΘΕΜΑΤΑ ΣΤΗΝ ΙΑΤΡΙΚΗ ΕΚΠΑΙΔΕΥΣΗ</w:t>
            </w:r>
          </w:p>
        </w:tc>
      </w:tr>
      <w:tr w:rsidR="008356EA" w:rsidRPr="00705AAD" w14:paraId="20BF9277" w14:textId="77777777" w:rsidTr="00381CE0">
        <w:trPr>
          <w:trHeight w:val="196"/>
        </w:trPr>
        <w:tc>
          <w:tcPr>
            <w:tcW w:w="5637" w:type="dxa"/>
            <w:gridSpan w:val="3"/>
            <w:shd w:val="clear" w:color="auto" w:fill="DDD9C3"/>
            <w:vAlign w:val="center"/>
          </w:tcPr>
          <w:p w14:paraId="58C7F697" w14:textId="77777777" w:rsidR="008356EA" w:rsidRPr="00297718" w:rsidRDefault="008356EA" w:rsidP="00381CE0">
            <w:pPr>
              <w:jc w:val="center"/>
              <w:rPr>
                <w:rFonts w:ascii="Calibri" w:hAnsi="Calibri" w:cs="Arial"/>
                <w:b/>
                <w:color w:val="000000" w:themeColor="text1"/>
                <w:sz w:val="20"/>
                <w:szCs w:val="20"/>
                <w:lang w:val="el-GR"/>
              </w:rPr>
            </w:pPr>
            <w:r w:rsidRPr="00297718">
              <w:rPr>
                <w:rFonts w:ascii="Calibri" w:hAnsi="Calibri" w:cs="Arial"/>
                <w:b/>
                <w:color w:val="000000" w:themeColor="text1"/>
                <w:sz w:val="20"/>
                <w:szCs w:val="20"/>
                <w:lang w:val="el-GR"/>
              </w:rPr>
              <w:t xml:space="preserve">ΑΥΤΟΤΕΛΕΙΣ ΔΙΔΑΚΤΙΚΕΣ ΔΡΑΣΤΗΡΙΟΤΗΤΕΣ </w:t>
            </w:r>
            <w:r w:rsidRPr="00297718">
              <w:rPr>
                <w:rFonts w:ascii="Calibri" w:hAnsi="Calibri" w:cs="Arial"/>
                <w:b/>
                <w:color w:val="000000" w:themeColor="text1"/>
                <w:sz w:val="20"/>
                <w:szCs w:val="20"/>
                <w:lang w:val="el-GR"/>
              </w:rPr>
              <w:br/>
            </w:r>
            <w:r w:rsidRPr="00297718">
              <w:rPr>
                <w:rFonts w:ascii="Calibri" w:hAnsi="Calibri" w:cs="Arial"/>
                <w:i/>
                <w:color w:val="000000" w:themeColor="text1"/>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A4BDFAB" w14:textId="77777777" w:rsidR="008356EA" w:rsidRPr="00297718" w:rsidRDefault="008356EA" w:rsidP="00381CE0">
            <w:pPr>
              <w:jc w:val="center"/>
              <w:rPr>
                <w:rFonts w:ascii="Calibri" w:hAnsi="Calibri" w:cs="Arial"/>
                <w:b/>
                <w:color w:val="000000" w:themeColor="text1"/>
                <w:sz w:val="20"/>
                <w:szCs w:val="20"/>
                <w:lang w:val="el-GR"/>
              </w:rPr>
            </w:pPr>
            <w:r w:rsidRPr="00297718">
              <w:rPr>
                <w:rFonts w:ascii="Calibri" w:hAnsi="Calibri" w:cs="Arial"/>
                <w:b/>
                <w:color w:val="000000" w:themeColor="text1"/>
                <w:sz w:val="20"/>
                <w:szCs w:val="20"/>
                <w:lang w:val="el-GR"/>
              </w:rPr>
              <w:t>ΕΒΔΟΜΑΔΙΑΙΕΣ</w:t>
            </w:r>
            <w:r w:rsidRPr="00297718">
              <w:rPr>
                <w:rFonts w:ascii="Calibri" w:hAnsi="Calibri" w:cs="Arial"/>
                <w:b/>
                <w:color w:val="000000" w:themeColor="text1"/>
                <w:sz w:val="20"/>
                <w:szCs w:val="20"/>
                <w:lang w:val="el-GR"/>
              </w:rPr>
              <w:br/>
              <w:t>ΩΡΕΣ Δ</w:t>
            </w:r>
            <w:r w:rsidRPr="00297718">
              <w:rPr>
                <w:rFonts w:ascii="Calibri" w:hAnsi="Calibri" w:cs="Arial"/>
                <w:b/>
                <w:color w:val="000000" w:themeColor="text1"/>
                <w:sz w:val="20"/>
                <w:szCs w:val="20"/>
                <w:shd w:val="clear" w:color="auto" w:fill="DDD9C3"/>
                <w:lang w:val="el-GR"/>
              </w:rPr>
              <w:t>ΙΔ</w:t>
            </w:r>
            <w:r w:rsidRPr="00297718">
              <w:rPr>
                <w:rFonts w:ascii="Calibri" w:hAnsi="Calibri" w:cs="Arial"/>
                <w:b/>
                <w:color w:val="000000" w:themeColor="text1"/>
                <w:sz w:val="20"/>
                <w:szCs w:val="20"/>
                <w:lang w:val="el-GR"/>
              </w:rPr>
              <w:t>ΑΣΚΑΛΙΑΣ</w:t>
            </w:r>
          </w:p>
        </w:tc>
        <w:tc>
          <w:tcPr>
            <w:tcW w:w="1240" w:type="dxa"/>
            <w:shd w:val="clear" w:color="auto" w:fill="DDD9C3"/>
            <w:vAlign w:val="center"/>
          </w:tcPr>
          <w:p w14:paraId="1BD04A50" w14:textId="77777777" w:rsidR="008356EA" w:rsidRPr="00705AAD" w:rsidRDefault="008356EA" w:rsidP="00381CE0">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297718" w14:paraId="704F9FFE" w14:textId="77777777" w:rsidTr="00381CE0">
        <w:trPr>
          <w:trHeight w:val="194"/>
        </w:trPr>
        <w:tc>
          <w:tcPr>
            <w:tcW w:w="5637" w:type="dxa"/>
            <w:gridSpan w:val="3"/>
          </w:tcPr>
          <w:p w14:paraId="7062A9EE" w14:textId="77777777" w:rsidR="008356EA" w:rsidRPr="00297718" w:rsidRDefault="008356EA" w:rsidP="00381CE0">
            <w:pPr>
              <w:jc w:val="right"/>
              <w:rPr>
                <w:rFonts w:ascii="Calibri" w:hAnsi="Calibri" w:cs="Arial"/>
                <w:color w:val="000000" w:themeColor="text1"/>
                <w:sz w:val="20"/>
                <w:szCs w:val="20"/>
                <w:lang w:val="el-GR"/>
              </w:rPr>
            </w:pPr>
          </w:p>
        </w:tc>
        <w:tc>
          <w:tcPr>
            <w:tcW w:w="1559" w:type="dxa"/>
            <w:gridSpan w:val="2"/>
          </w:tcPr>
          <w:p w14:paraId="141E1356" w14:textId="77777777" w:rsidR="008356EA" w:rsidRPr="00D56283" w:rsidRDefault="00D56283" w:rsidP="00026827">
            <w:pPr>
              <w:jc w:val="center"/>
              <w:rPr>
                <w:rFonts w:ascii="Calibri" w:hAnsi="Calibri" w:cs="Arial"/>
                <w:color w:val="000000" w:themeColor="text1"/>
                <w:sz w:val="20"/>
                <w:szCs w:val="20"/>
                <w:lang w:val="el-GR"/>
              </w:rPr>
            </w:pPr>
            <w:r>
              <w:rPr>
                <w:rFonts w:ascii="Calibri" w:hAnsi="Calibri" w:cs="Arial"/>
                <w:color w:val="000000" w:themeColor="text1"/>
                <w:sz w:val="20"/>
                <w:szCs w:val="20"/>
              </w:rPr>
              <w:t xml:space="preserve">2 </w:t>
            </w:r>
          </w:p>
        </w:tc>
        <w:tc>
          <w:tcPr>
            <w:tcW w:w="1240" w:type="dxa"/>
          </w:tcPr>
          <w:p w14:paraId="60D89817" w14:textId="77777777" w:rsidR="008356EA" w:rsidRPr="00297718" w:rsidRDefault="00D56283" w:rsidP="00381CE0">
            <w:pPr>
              <w:jc w:val="center"/>
              <w:rPr>
                <w:rFonts w:ascii="Calibri" w:hAnsi="Calibri" w:cs="Arial"/>
                <w:color w:val="000000" w:themeColor="text1"/>
                <w:sz w:val="20"/>
                <w:szCs w:val="20"/>
                <w:lang w:val="el-GR"/>
              </w:rPr>
            </w:pPr>
            <w:r>
              <w:rPr>
                <w:rFonts w:ascii="Calibri" w:hAnsi="Calibri" w:cs="Arial"/>
                <w:color w:val="000000" w:themeColor="text1"/>
                <w:sz w:val="20"/>
                <w:szCs w:val="20"/>
                <w:lang w:val="el-GR"/>
              </w:rPr>
              <w:t>2</w:t>
            </w:r>
          </w:p>
        </w:tc>
      </w:tr>
      <w:tr w:rsidR="008356EA" w:rsidRPr="00297718" w14:paraId="280DE14F" w14:textId="77777777" w:rsidTr="00381CE0">
        <w:trPr>
          <w:trHeight w:val="194"/>
        </w:trPr>
        <w:tc>
          <w:tcPr>
            <w:tcW w:w="5637" w:type="dxa"/>
            <w:gridSpan w:val="3"/>
          </w:tcPr>
          <w:p w14:paraId="39B9B3DB" w14:textId="77777777" w:rsidR="008356EA" w:rsidRPr="000F2CF8" w:rsidRDefault="008356EA" w:rsidP="00381CE0">
            <w:pPr>
              <w:jc w:val="right"/>
              <w:rPr>
                <w:rFonts w:ascii="Calibri" w:hAnsi="Calibri" w:cs="Arial"/>
                <w:color w:val="000000" w:themeColor="text1"/>
                <w:sz w:val="20"/>
                <w:szCs w:val="20"/>
              </w:rPr>
            </w:pPr>
          </w:p>
        </w:tc>
        <w:tc>
          <w:tcPr>
            <w:tcW w:w="1559" w:type="dxa"/>
            <w:gridSpan w:val="2"/>
          </w:tcPr>
          <w:p w14:paraId="2435B7A5" w14:textId="77777777" w:rsidR="008356EA" w:rsidRPr="00297718" w:rsidRDefault="008356EA" w:rsidP="00B638AF">
            <w:pPr>
              <w:jc w:val="center"/>
              <w:rPr>
                <w:rFonts w:ascii="Calibri" w:hAnsi="Calibri" w:cs="Arial"/>
                <w:color w:val="000000" w:themeColor="text1"/>
                <w:sz w:val="20"/>
                <w:szCs w:val="20"/>
                <w:lang w:val="el-GR"/>
              </w:rPr>
            </w:pPr>
          </w:p>
        </w:tc>
        <w:tc>
          <w:tcPr>
            <w:tcW w:w="1240" w:type="dxa"/>
          </w:tcPr>
          <w:p w14:paraId="3BD2FBAD" w14:textId="77777777" w:rsidR="008356EA" w:rsidRPr="00297718" w:rsidRDefault="008356EA" w:rsidP="00381CE0">
            <w:pPr>
              <w:rPr>
                <w:rFonts w:ascii="Calibri" w:hAnsi="Calibri" w:cs="Arial"/>
                <w:color w:val="000000" w:themeColor="text1"/>
                <w:sz w:val="20"/>
                <w:szCs w:val="20"/>
                <w:lang w:val="el-GR"/>
              </w:rPr>
            </w:pPr>
          </w:p>
        </w:tc>
      </w:tr>
      <w:tr w:rsidR="008356EA" w:rsidRPr="00297718" w14:paraId="74AEDF04" w14:textId="77777777" w:rsidTr="00381CE0">
        <w:trPr>
          <w:trHeight w:val="194"/>
        </w:trPr>
        <w:tc>
          <w:tcPr>
            <w:tcW w:w="5637" w:type="dxa"/>
            <w:gridSpan w:val="3"/>
          </w:tcPr>
          <w:p w14:paraId="378955C9" w14:textId="77777777" w:rsidR="008356EA" w:rsidRPr="00297718" w:rsidRDefault="008356EA" w:rsidP="00381CE0">
            <w:pPr>
              <w:rPr>
                <w:rFonts w:ascii="Calibri" w:hAnsi="Calibri" w:cs="Arial"/>
                <w:b/>
                <w:color w:val="000000" w:themeColor="text1"/>
                <w:sz w:val="20"/>
                <w:szCs w:val="20"/>
                <w:lang w:val="el-GR"/>
              </w:rPr>
            </w:pPr>
          </w:p>
        </w:tc>
        <w:tc>
          <w:tcPr>
            <w:tcW w:w="1559" w:type="dxa"/>
            <w:gridSpan w:val="2"/>
          </w:tcPr>
          <w:p w14:paraId="2AACE1CD" w14:textId="77777777" w:rsidR="008356EA" w:rsidRPr="00297718" w:rsidRDefault="008356EA" w:rsidP="00381CE0">
            <w:pPr>
              <w:jc w:val="right"/>
              <w:rPr>
                <w:rFonts w:ascii="Calibri" w:hAnsi="Calibri" w:cs="Arial"/>
                <w:color w:val="000000" w:themeColor="text1"/>
                <w:sz w:val="20"/>
                <w:szCs w:val="20"/>
                <w:lang w:val="el-GR"/>
              </w:rPr>
            </w:pPr>
          </w:p>
        </w:tc>
        <w:tc>
          <w:tcPr>
            <w:tcW w:w="1240" w:type="dxa"/>
          </w:tcPr>
          <w:p w14:paraId="455F50E3" w14:textId="77777777" w:rsidR="008356EA" w:rsidRPr="00297718" w:rsidRDefault="008356EA" w:rsidP="00381CE0">
            <w:pPr>
              <w:rPr>
                <w:rFonts w:ascii="Calibri" w:hAnsi="Calibri" w:cs="Arial"/>
                <w:color w:val="000000" w:themeColor="text1"/>
                <w:sz w:val="20"/>
                <w:szCs w:val="20"/>
                <w:lang w:val="el-GR"/>
              </w:rPr>
            </w:pPr>
          </w:p>
        </w:tc>
      </w:tr>
      <w:tr w:rsidR="008356EA" w:rsidRPr="005302F6" w14:paraId="1A2A52C2" w14:textId="77777777" w:rsidTr="00381CE0">
        <w:trPr>
          <w:trHeight w:val="194"/>
        </w:trPr>
        <w:tc>
          <w:tcPr>
            <w:tcW w:w="5637" w:type="dxa"/>
            <w:gridSpan w:val="3"/>
            <w:shd w:val="clear" w:color="auto" w:fill="DDD9C3"/>
          </w:tcPr>
          <w:p w14:paraId="73AE9263" w14:textId="77777777" w:rsidR="008356EA" w:rsidRPr="00297718" w:rsidRDefault="008356EA" w:rsidP="00381CE0">
            <w:pPr>
              <w:rPr>
                <w:rFonts w:ascii="Calibri" w:hAnsi="Calibri" w:cs="Arial"/>
                <w:i/>
                <w:color w:val="000000" w:themeColor="text1"/>
                <w:sz w:val="18"/>
                <w:szCs w:val="18"/>
                <w:lang w:val="el-GR"/>
              </w:rPr>
            </w:pPr>
            <w:r w:rsidRPr="00297718">
              <w:rPr>
                <w:rFonts w:ascii="Calibri" w:hAnsi="Calibri" w:cs="Arial"/>
                <w:i/>
                <w:color w:val="000000" w:themeColor="text1"/>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0B32DC93" w14:textId="77777777" w:rsidR="008356EA" w:rsidRPr="00297718" w:rsidRDefault="008356EA" w:rsidP="00381CE0">
            <w:pPr>
              <w:jc w:val="right"/>
              <w:rPr>
                <w:rFonts w:ascii="Calibri" w:hAnsi="Calibri" w:cs="Arial"/>
                <w:color w:val="000000" w:themeColor="text1"/>
                <w:sz w:val="20"/>
                <w:szCs w:val="20"/>
                <w:lang w:val="el-GR"/>
              </w:rPr>
            </w:pPr>
          </w:p>
        </w:tc>
        <w:tc>
          <w:tcPr>
            <w:tcW w:w="1240" w:type="dxa"/>
          </w:tcPr>
          <w:p w14:paraId="3944A994" w14:textId="77777777" w:rsidR="008356EA" w:rsidRPr="00297718" w:rsidRDefault="008356EA" w:rsidP="00381CE0">
            <w:pPr>
              <w:rPr>
                <w:rFonts w:ascii="Calibri" w:hAnsi="Calibri" w:cs="Arial"/>
                <w:color w:val="000000" w:themeColor="text1"/>
                <w:sz w:val="20"/>
                <w:szCs w:val="20"/>
                <w:lang w:val="el-GR"/>
              </w:rPr>
            </w:pPr>
          </w:p>
        </w:tc>
      </w:tr>
      <w:tr w:rsidR="008356EA" w:rsidRPr="00297718" w14:paraId="58EE29C7" w14:textId="77777777" w:rsidTr="00381CE0">
        <w:trPr>
          <w:trHeight w:val="599"/>
        </w:trPr>
        <w:tc>
          <w:tcPr>
            <w:tcW w:w="3205" w:type="dxa"/>
            <w:shd w:val="clear" w:color="auto" w:fill="DDD9C3"/>
          </w:tcPr>
          <w:p w14:paraId="64B59499" w14:textId="77777777" w:rsidR="008356EA" w:rsidRPr="00297718" w:rsidRDefault="008356EA" w:rsidP="00381CE0">
            <w:pPr>
              <w:jc w:val="right"/>
              <w:rPr>
                <w:rFonts w:ascii="Calibri" w:hAnsi="Calibri" w:cs="Arial"/>
                <w:i/>
                <w:color w:val="000000" w:themeColor="text1"/>
                <w:sz w:val="16"/>
                <w:szCs w:val="16"/>
                <w:lang w:val="el-GR"/>
              </w:rPr>
            </w:pPr>
            <w:r w:rsidRPr="00297718">
              <w:rPr>
                <w:rFonts w:ascii="Calibri" w:hAnsi="Calibri" w:cs="Arial"/>
                <w:b/>
                <w:color w:val="000000" w:themeColor="text1"/>
                <w:sz w:val="20"/>
                <w:szCs w:val="20"/>
                <w:lang w:val="el-GR"/>
              </w:rPr>
              <w:t>ΤΥΠΟΣ ΜΑΘΗΜΑΤΟΣ</w:t>
            </w:r>
            <w:r w:rsidRPr="00297718">
              <w:rPr>
                <w:rFonts w:ascii="Calibri" w:hAnsi="Calibri" w:cs="Arial"/>
                <w:i/>
                <w:color w:val="000000" w:themeColor="text1"/>
                <w:sz w:val="16"/>
                <w:szCs w:val="16"/>
                <w:lang w:val="el-GR"/>
              </w:rPr>
              <w:t xml:space="preserve"> </w:t>
            </w:r>
          </w:p>
          <w:p w14:paraId="25128D4C" w14:textId="77777777" w:rsidR="008356EA" w:rsidRPr="00297718" w:rsidRDefault="008356EA" w:rsidP="00381CE0">
            <w:pPr>
              <w:jc w:val="right"/>
              <w:rPr>
                <w:rFonts w:ascii="Calibri" w:hAnsi="Calibri" w:cs="Arial"/>
                <w:i/>
                <w:color w:val="000000" w:themeColor="text1"/>
                <w:sz w:val="16"/>
                <w:szCs w:val="16"/>
                <w:lang w:val="el-GR"/>
              </w:rPr>
            </w:pPr>
            <w:r w:rsidRPr="00297718">
              <w:rPr>
                <w:rFonts w:ascii="Calibri" w:hAnsi="Calibri" w:cs="Arial"/>
                <w:i/>
                <w:color w:val="000000" w:themeColor="text1"/>
                <w:sz w:val="16"/>
                <w:szCs w:val="16"/>
                <w:lang w:val="el-GR"/>
              </w:rPr>
              <w:t xml:space="preserve">γενικού υποβάθρου, </w:t>
            </w:r>
            <w:r w:rsidRPr="00297718">
              <w:rPr>
                <w:rFonts w:ascii="Calibri" w:hAnsi="Calibri" w:cs="Arial"/>
                <w:i/>
                <w:color w:val="000000" w:themeColor="text1"/>
                <w:sz w:val="16"/>
                <w:szCs w:val="16"/>
                <w:lang w:val="el-GR"/>
              </w:rPr>
              <w:br/>
              <w:t xml:space="preserve">ειδικού υποβάθρου, ειδίκευσης </w:t>
            </w:r>
          </w:p>
          <w:p w14:paraId="53C35CAC" w14:textId="77777777" w:rsidR="008356EA" w:rsidRPr="00297718" w:rsidRDefault="008356EA" w:rsidP="00381CE0">
            <w:pPr>
              <w:jc w:val="right"/>
              <w:rPr>
                <w:rFonts w:ascii="Calibri" w:hAnsi="Calibri" w:cs="Arial"/>
                <w:b/>
                <w:color w:val="000000" w:themeColor="text1"/>
                <w:sz w:val="20"/>
                <w:szCs w:val="20"/>
                <w:lang w:val="el-GR"/>
              </w:rPr>
            </w:pPr>
            <w:r w:rsidRPr="00297718">
              <w:rPr>
                <w:rFonts w:ascii="Calibri" w:hAnsi="Calibri" w:cs="Arial"/>
                <w:i/>
                <w:color w:val="000000" w:themeColor="text1"/>
                <w:sz w:val="16"/>
                <w:szCs w:val="16"/>
                <w:lang w:val="el-GR"/>
              </w:rPr>
              <w:t>γενικών γνώσεων, ανάπτυξης δεξιοτήτων</w:t>
            </w:r>
          </w:p>
        </w:tc>
        <w:tc>
          <w:tcPr>
            <w:tcW w:w="5231" w:type="dxa"/>
            <w:gridSpan w:val="5"/>
          </w:tcPr>
          <w:p w14:paraId="08C717F1" w14:textId="77777777" w:rsidR="008356EA" w:rsidRPr="00297718" w:rsidRDefault="00B638AF" w:rsidP="00381CE0">
            <w:pPr>
              <w:rPr>
                <w:rFonts w:ascii="Calibri" w:hAnsi="Calibri" w:cs="Arial"/>
                <w:color w:val="000000" w:themeColor="text1"/>
                <w:sz w:val="20"/>
                <w:szCs w:val="20"/>
                <w:lang w:val="el-GR"/>
              </w:rPr>
            </w:pPr>
            <w:r w:rsidRPr="00297718">
              <w:rPr>
                <w:rFonts w:ascii="Calibri" w:hAnsi="Calibri" w:cs="Arial"/>
                <w:color w:val="000000" w:themeColor="text1"/>
                <w:sz w:val="20"/>
                <w:szCs w:val="20"/>
                <w:lang w:val="el-GR"/>
              </w:rPr>
              <w:t>Επιστημονικής περιοχής</w:t>
            </w:r>
          </w:p>
        </w:tc>
      </w:tr>
      <w:tr w:rsidR="008356EA" w:rsidRPr="00297718" w14:paraId="7403D457" w14:textId="77777777" w:rsidTr="00381CE0">
        <w:tc>
          <w:tcPr>
            <w:tcW w:w="3205" w:type="dxa"/>
            <w:shd w:val="clear" w:color="auto" w:fill="DDD9C3"/>
          </w:tcPr>
          <w:p w14:paraId="43C59E18" w14:textId="77777777" w:rsidR="008356EA" w:rsidRPr="00297718" w:rsidRDefault="008356EA" w:rsidP="00381CE0">
            <w:pPr>
              <w:jc w:val="right"/>
              <w:rPr>
                <w:rFonts w:ascii="Calibri" w:hAnsi="Calibri" w:cs="Arial"/>
                <w:b/>
                <w:color w:val="000000" w:themeColor="text1"/>
                <w:sz w:val="20"/>
                <w:szCs w:val="20"/>
                <w:lang w:val="el-GR"/>
              </w:rPr>
            </w:pPr>
            <w:r w:rsidRPr="00297718">
              <w:rPr>
                <w:rFonts w:ascii="Calibri" w:hAnsi="Calibri" w:cs="Arial"/>
                <w:b/>
                <w:color w:val="000000" w:themeColor="text1"/>
                <w:sz w:val="20"/>
                <w:szCs w:val="20"/>
                <w:lang w:val="el-GR"/>
              </w:rPr>
              <w:t>ΠΡΟΑΠΑΙΤΟΥΜΕΝΑ ΜΑΘΗΜΑΤΑ:</w:t>
            </w:r>
          </w:p>
          <w:p w14:paraId="0F4EE0A7" w14:textId="77777777" w:rsidR="008356EA" w:rsidRPr="00297718" w:rsidRDefault="008356EA" w:rsidP="00381CE0">
            <w:pPr>
              <w:jc w:val="right"/>
              <w:rPr>
                <w:rFonts w:ascii="Calibri" w:hAnsi="Calibri" w:cs="Arial"/>
                <w:b/>
                <w:color w:val="000000" w:themeColor="text1"/>
                <w:sz w:val="20"/>
                <w:szCs w:val="20"/>
                <w:lang w:val="el-GR"/>
              </w:rPr>
            </w:pPr>
          </w:p>
        </w:tc>
        <w:tc>
          <w:tcPr>
            <w:tcW w:w="5231" w:type="dxa"/>
            <w:gridSpan w:val="5"/>
          </w:tcPr>
          <w:p w14:paraId="600D29A7" w14:textId="77777777" w:rsidR="008356EA" w:rsidRPr="00297718" w:rsidRDefault="00B638AF" w:rsidP="00381CE0">
            <w:pPr>
              <w:rPr>
                <w:rFonts w:ascii="Calibri" w:hAnsi="Calibri" w:cs="Arial"/>
                <w:color w:val="000000" w:themeColor="text1"/>
                <w:sz w:val="20"/>
                <w:szCs w:val="20"/>
                <w:lang w:val="el-GR"/>
              </w:rPr>
            </w:pPr>
            <w:r w:rsidRPr="00297718">
              <w:rPr>
                <w:rFonts w:ascii="Calibri" w:hAnsi="Calibri" w:cs="Arial"/>
                <w:color w:val="000000" w:themeColor="text1"/>
                <w:sz w:val="20"/>
                <w:szCs w:val="20"/>
                <w:lang w:val="el-GR"/>
              </w:rPr>
              <w:t>-</w:t>
            </w:r>
          </w:p>
        </w:tc>
      </w:tr>
      <w:tr w:rsidR="008356EA" w:rsidRPr="00297718" w14:paraId="7BB9AF49" w14:textId="77777777" w:rsidTr="00381CE0">
        <w:tc>
          <w:tcPr>
            <w:tcW w:w="3205" w:type="dxa"/>
            <w:shd w:val="clear" w:color="auto" w:fill="DDD9C3"/>
          </w:tcPr>
          <w:p w14:paraId="51F6044B" w14:textId="77777777" w:rsidR="008356EA" w:rsidRPr="00297718" w:rsidRDefault="008356EA" w:rsidP="00381CE0">
            <w:pPr>
              <w:jc w:val="right"/>
              <w:rPr>
                <w:rFonts w:ascii="Calibri" w:hAnsi="Calibri" w:cs="Arial"/>
                <w:b/>
                <w:color w:val="000000" w:themeColor="text1"/>
                <w:sz w:val="20"/>
                <w:szCs w:val="20"/>
              </w:rPr>
            </w:pPr>
            <w:r w:rsidRPr="00297718">
              <w:rPr>
                <w:rFonts w:ascii="Calibri" w:hAnsi="Calibri" w:cs="Arial"/>
                <w:b/>
                <w:color w:val="000000" w:themeColor="text1"/>
                <w:sz w:val="20"/>
                <w:szCs w:val="20"/>
                <w:lang w:val="el-GR"/>
              </w:rPr>
              <w:t>Γ</w:t>
            </w:r>
            <w:r w:rsidRPr="00297718">
              <w:rPr>
                <w:rFonts w:ascii="Calibri" w:hAnsi="Calibri" w:cs="Arial"/>
                <w:b/>
                <w:color w:val="000000" w:themeColor="text1"/>
                <w:sz w:val="20"/>
                <w:szCs w:val="20"/>
              </w:rPr>
              <w:t>ΛΩΣΣΑ ΔΙΔΑΣΚΑΛΙΑΣ</w:t>
            </w:r>
            <w:r w:rsidRPr="00297718">
              <w:rPr>
                <w:rFonts w:ascii="Calibri" w:hAnsi="Calibri" w:cs="Arial"/>
                <w:b/>
                <w:color w:val="000000" w:themeColor="text1"/>
                <w:sz w:val="20"/>
                <w:szCs w:val="20"/>
                <w:lang w:val="el-GR"/>
              </w:rPr>
              <w:t xml:space="preserve"> και ΕΞΕΤΑΣΕΩΝ</w:t>
            </w:r>
            <w:r w:rsidRPr="00297718">
              <w:rPr>
                <w:rFonts w:ascii="Calibri" w:hAnsi="Calibri" w:cs="Arial"/>
                <w:b/>
                <w:color w:val="000000" w:themeColor="text1"/>
                <w:sz w:val="20"/>
                <w:szCs w:val="20"/>
              </w:rPr>
              <w:t>:</w:t>
            </w:r>
          </w:p>
        </w:tc>
        <w:tc>
          <w:tcPr>
            <w:tcW w:w="5231" w:type="dxa"/>
            <w:gridSpan w:val="5"/>
          </w:tcPr>
          <w:p w14:paraId="660F804B" w14:textId="77777777" w:rsidR="008356EA" w:rsidRPr="00297718" w:rsidRDefault="00B638AF" w:rsidP="00381CE0">
            <w:pPr>
              <w:rPr>
                <w:rFonts w:ascii="Calibri" w:hAnsi="Calibri" w:cs="Arial"/>
                <w:color w:val="000000" w:themeColor="text1"/>
                <w:sz w:val="20"/>
                <w:szCs w:val="20"/>
                <w:lang w:val="el-GR"/>
              </w:rPr>
            </w:pPr>
            <w:r w:rsidRPr="00297718">
              <w:rPr>
                <w:rFonts w:ascii="Calibri" w:hAnsi="Calibri" w:cs="Arial"/>
                <w:color w:val="000000" w:themeColor="text1"/>
                <w:sz w:val="20"/>
                <w:szCs w:val="20"/>
                <w:lang w:val="el-GR"/>
              </w:rPr>
              <w:t>Ελληνική</w:t>
            </w:r>
          </w:p>
        </w:tc>
      </w:tr>
      <w:tr w:rsidR="008356EA" w:rsidRPr="005302F6" w14:paraId="77447064" w14:textId="77777777" w:rsidTr="00381CE0">
        <w:tc>
          <w:tcPr>
            <w:tcW w:w="3205" w:type="dxa"/>
            <w:shd w:val="clear" w:color="auto" w:fill="DDD9C3"/>
          </w:tcPr>
          <w:p w14:paraId="1D866EE5" w14:textId="77777777" w:rsidR="008356EA" w:rsidRPr="00297718" w:rsidRDefault="008356EA" w:rsidP="00381CE0">
            <w:pPr>
              <w:jc w:val="right"/>
              <w:rPr>
                <w:rFonts w:ascii="Calibri" w:hAnsi="Calibri" w:cs="Arial"/>
                <w:b/>
                <w:color w:val="000000" w:themeColor="text1"/>
                <w:sz w:val="20"/>
                <w:szCs w:val="20"/>
                <w:lang w:val="el-GR"/>
              </w:rPr>
            </w:pPr>
            <w:r w:rsidRPr="00297718">
              <w:rPr>
                <w:rFonts w:ascii="Calibri" w:hAnsi="Calibri" w:cs="Arial"/>
                <w:b/>
                <w:color w:val="000000" w:themeColor="text1"/>
                <w:sz w:val="20"/>
                <w:szCs w:val="20"/>
                <w:lang w:val="el-GR"/>
              </w:rPr>
              <w:t xml:space="preserve">ΤΟ ΜΑΘΗΜΑ ΠΡΟΣΦΕΡΕΤΑΙ ΣΕ ΦΟΙΤΗΤΕΣ </w:t>
            </w:r>
            <w:r w:rsidRPr="00297718">
              <w:rPr>
                <w:rFonts w:ascii="Calibri" w:hAnsi="Calibri" w:cs="Arial"/>
                <w:b/>
                <w:color w:val="000000" w:themeColor="text1"/>
                <w:sz w:val="20"/>
                <w:szCs w:val="20"/>
                <w:lang w:val="en-GB"/>
              </w:rPr>
              <w:t>ERASMUS</w:t>
            </w:r>
            <w:r w:rsidRPr="00297718">
              <w:rPr>
                <w:rFonts w:ascii="Calibri" w:hAnsi="Calibri" w:cs="Arial"/>
                <w:b/>
                <w:color w:val="000000" w:themeColor="text1"/>
                <w:sz w:val="20"/>
                <w:szCs w:val="20"/>
                <w:lang w:val="el-GR"/>
              </w:rPr>
              <w:t xml:space="preserve"> </w:t>
            </w:r>
          </w:p>
        </w:tc>
        <w:tc>
          <w:tcPr>
            <w:tcW w:w="5231" w:type="dxa"/>
            <w:gridSpan w:val="5"/>
          </w:tcPr>
          <w:p w14:paraId="495905E8" w14:textId="77777777" w:rsidR="008356EA" w:rsidRPr="00297718" w:rsidRDefault="00B638AF" w:rsidP="00B62901">
            <w:pPr>
              <w:rPr>
                <w:rFonts w:ascii="Calibri" w:hAnsi="Calibri" w:cs="Arial"/>
                <w:color w:val="000000" w:themeColor="text1"/>
                <w:sz w:val="20"/>
                <w:szCs w:val="20"/>
                <w:lang w:val="el-GR"/>
              </w:rPr>
            </w:pPr>
            <w:r w:rsidRPr="00297718">
              <w:rPr>
                <w:rFonts w:ascii="Calibri" w:hAnsi="Calibri" w:cs="Arial"/>
                <w:color w:val="000000" w:themeColor="text1"/>
                <w:sz w:val="20"/>
                <w:szCs w:val="20"/>
                <w:lang w:val="el-GR"/>
              </w:rPr>
              <w:t xml:space="preserve">ΝΑΙ </w:t>
            </w:r>
            <w:r w:rsidR="00B62901">
              <w:rPr>
                <w:rFonts w:ascii="Calibri" w:hAnsi="Calibri" w:cs="Arial"/>
                <w:color w:val="000000" w:themeColor="text1"/>
                <w:sz w:val="20"/>
                <w:szCs w:val="20"/>
                <w:lang w:val="el-GR"/>
              </w:rPr>
              <w:t xml:space="preserve">αν ζητηθεί </w:t>
            </w:r>
            <w:r w:rsidRPr="00297718">
              <w:rPr>
                <w:rFonts w:ascii="Calibri" w:hAnsi="Calibri" w:cs="Arial"/>
                <w:color w:val="000000" w:themeColor="text1"/>
                <w:sz w:val="20"/>
                <w:szCs w:val="20"/>
                <w:lang w:val="el-GR"/>
              </w:rPr>
              <w:t>(στην Αγγλική)</w:t>
            </w:r>
          </w:p>
        </w:tc>
      </w:tr>
      <w:tr w:rsidR="008356EA" w:rsidRPr="000F2CF8" w14:paraId="63F4D285" w14:textId="77777777" w:rsidTr="00381CE0">
        <w:tc>
          <w:tcPr>
            <w:tcW w:w="3205" w:type="dxa"/>
            <w:shd w:val="clear" w:color="auto" w:fill="DDD9C3"/>
          </w:tcPr>
          <w:p w14:paraId="1798A7BD" w14:textId="77777777" w:rsidR="008356EA" w:rsidRPr="000F2CF8" w:rsidRDefault="008356EA" w:rsidP="00381CE0">
            <w:pPr>
              <w:jc w:val="right"/>
              <w:rPr>
                <w:rFonts w:ascii="Calibri" w:hAnsi="Calibri" w:cs="Arial"/>
                <w:b/>
                <w:color w:val="000000" w:themeColor="text1"/>
                <w:sz w:val="20"/>
                <w:szCs w:val="20"/>
                <w:lang w:val="en-GB"/>
              </w:rPr>
            </w:pPr>
            <w:r w:rsidRPr="000F2CF8">
              <w:rPr>
                <w:rFonts w:ascii="Calibri" w:hAnsi="Calibri" w:cs="Arial"/>
                <w:b/>
                <w:color w:val="000000" w:themeColor="text1"/>
                <w:sz w:val="20"/>
                <w:szCs w:val="20"/>
                <w:lang w:val="el-GR"/>
              </w:rPr>
              <w:t>ΗΛΕΚΤΡΟΝΙΚΗ ΣΕΛΙΔΑ ΜΑΘΗΜΑΤΟΣ (</w:t>
            </w:r>
            <w:r w:rsidRPr="000F2CF8">
              <w:rPr>
                <w:rFonts w:ascii="Calibri" w:hAnsi="Calibri" w:cs="Arial"/>
                <w:b/>
                <w:color w:val="000000" w:themeColor="text1"/>
                <w:sz w:val="20"/>
                <w:szCs w:val="20"/>
                <w:lang w:val="en-GB"/>
              </w:rPr>
              <w:t>URL)</w:t>
            </w:r>
          </w:p>
        </w:tc>
        <w:tc>
          <w:tcPr>
            <w:tcW w:w="5231" w:type="dxa"/>
            <w:gridSpan w:val="5"/>
          </w:tcPr>
          <w:p w14:paraId="5667B76E" w14:textId="1A5A8B76" w:rsidR="000F2CF8" w:rsidRPr="000F2CF8" w:rsidRDefault="000F2CF8" w:rsidP="000F2CF8">
            <w:pPr>
              <w:spacing w:after="200" w:line="276" w:lineRule="auto"/>
              <w:rPr>
                <w:rFonts w:ascii="Calibri" w:hAnsi="Calibri" w:cs="Arial"/>
                <w:color w:val="000000" w:themeColor="text1"/>
                <w:sz w:val="20"/>
                <w:szCs w:val="20"/>
              </w:rPr>
            </w:pPr>
            <w:hyperlink r:id="rId8" w:history="1">
              <w:r w:rsidRPr="000F2CF8">
                <w:rPr>
                  <w:rStyle w:val="-"/>
                  <w:rFonts w:ascii="Calibri" w:hAnsi="Calibri" w:cs="Arial"/>
                  <w:sz w:val="20"/>
                  <w:szCs w:val="20"/>
                  <w:u w:val="none"/>
                </w:rPr>
                <w:t>https://ecourse.uoi.gr/enrol/index.php?id=2153</w:t>
              </w:r>
            </w:hyperlink>
          </w:p>
        </w:tc>
      </w:tr>
    </w:tbl>
    <w:p w14:paraId="423D372C" w14:textId="77777777" w:rsidR="008356EA" w:rsidRPr="000F2CF8" w:rsidRDefault="008356EA" w:rsidP="008356EA">
      <w:pPr>
        <w:rPr>
          <w:color w:val="000000" w:themeColor="text1"/>
          <w:lang w:val="en-GB"/>
        </w:rPr>
      </w:pPr>
      <w:r w:rsidRPr="000F2CF8">
        <w:rPr>
          <w:color w:val="000000" w:themeColor="text1"/>
          <w:lang w:val="en-GB"/>
        </w:rPr>
        <w:br w:type="page"/>
      </w:r>
    </w:p>
    <w:p w14:paraId="417A5A51"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356EA" w:rsidRPr="00705AAD" w14:paraId="0BC89A8D" w14:textId="77777777" w:rsidTr="00381CE0">
        <w:tc>
          <w:tcPr>
            <w:tcW w:w="8472" w:type="dxa"/>
            <w:gridSpan w:val="2"/>
            <w:tcBorders>
              <w:bottom w:val="nil"/>
            </w:tcBorders>
            <w:shd w:val="clear" w:color="auto" w:fill="DDD9C3"/>
          </w:tcPr>
          <w:p w14:paraId="0DE7AC45" w14:textId="77777777" w:rsidR="008356EA" w:rsidRPr="00705AAD" w:rsidRDefault="008356EA" w:rsidP="00381CE0">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5302F6" w14:paraId="48948522" w14:textId="77777777" w:rsidTr="00381CE0">
        <w:tc>
          <w:tcPr>
            <w:tcW w:w="8472" w:type="dxa"/>
            <w:gridSpan w:val="2"/>
            <w:tcBorders>
              <w:top w:val="nil"/>
            </w:tcBorders>
            <w:shd w:val="clear" w:color="auto" w:fill="DDD9C3"/>
          </w:tcPr>
          <w:p w14:paraId="29DDD1A4" w14:textId="77777777" w:rsidR="008356EA" w:rsidRPr="00705AAD" w:rsidRDefault="008356EA" w:rsidP="00381CE0">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DC03FD1" w14:textId="77777777" w:rsidR="008356EA" w:rsidRPr="00705AAD" w:rsidRDefault="008356EA" w:rsidP="00381CE0">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135D1A75"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75CCB2B2" w14:textId="77777777"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48F05FB5"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0C5C3A" w14:paraId="6E51187A" w14:textId="77777777" w:rsidTr="00381CE0">
        <w:tc>
          <w:tcPr>
            <w:tcW w:w="8472" w:type="dxa"/>
            <w:gridSpan w:val="2"/>
          </w:tcPr>
          <w:p w14:paraId="04C45627" w14:textId="77777777" w:rsidR="008356EA" w:rsidRPr="00705AAD" w:rsidRDefault="008356EA" w:rsidP="00381CE0">
            <w:pPr>
              <w:widowControl w:val="0"/>
              <w:autoSpaceDE w:val="0"/>
              <w:autoSpaceDN w:val="0"/>
              <w:adjustRightInd w:val="0"/>
              <w:rPr>
                <w:rFonts w:ascii="Calibri" w:hAnsi="Calibri"/>
                <w:b/>
                <w:color w:val="002060"/>
                <w:lang w:val="el-GR"/>
              </w:rPr>
            </w:pPr>
          </w:p>
          <w:p w14:paraId="7B29BFC0" w14:textId="77777777" w:rsidR="000A1778" w:rsidRPr="002962D0" w:rsidRDefault="00381CE0" w:rsidP="002962D0">
            <w:pPr>
              <w:spacing w:line="300" w:lineRule="atLeast"/>
              <w:jc w:val="both"/>
              <w:rPr>
                <w:rFonts w:asciiTheme="minorHAnsi" w:hAnsiTheme="minorHAnsi" w:cs="Arial"/>
                <w:color w:val="000000"/>
                <w:sz w:val="20"/>
                <w:szCs w:val="20"/>
                <w:lang w:val="el-GR" w:eastAsia="el-GR"/>
              </w:rPr>
            </w:pPr>
            <w:r w:rsidRPr="00D56283">
              <w:rPr>
                <w:rFonts w:asciiTheme="minorHAnsi" w:hAnsiTheme="minorHAnsi" w:cs="Arial"/>
                <w:color w:val="000000"/>
                <w:sz w:val="20"/>
                <w:szCs w:val="20"/>
                <w:lang w:val="el-GR" w:eastAsia="el-GR"/>
              </w:rPr>
              <w:t>Σκοπός της ιατρικής εκπαίδευσης είναι να προετοιμάσει ικανούς ιατρούς</w:t>
            </w:r>
            <w:r w:rsidR="00D56283">
              <w:rPr>
                <w:rFonts w:asciiTheme="minorHAnsi" w:hAnsiTheme="minorHAnsi" w:cs="Arial"/>
                <w:color w:val="000000"/>
                <w:sz w:val="20"/>
                <w:szCs w:val="20"/>
                <w:lang w:val="el-GR" w:eastAsia="el-GR"/>
              </w:rPr>
              <w:t xml:space="preserve">. </w:t>
            </w:r>
            <w:r w:rsidRPr="00D56283">
              <w:rPr>
                <w:rFonts w:asciiTheme="minorHAnsi" w:hAnsiTheme="minorHAnsi" w:cs="Arial"/>
                <w:color w:val="000000"/>
                <w:sz w:val="20"/>
                <w:szCs w:val="20"/>
                <w:lang w:val="el-GR" w:eastAsia="el-GR"/>
              </w:rPr>
              <w:t xml:space="preserve">Για να επιτευχθεί αυτό θα πρέπει όχι μόνο να παρέχεται γνώση και να αναπτύσσονται δεξιότητες, αλλά και να </w:t>
            </w:r>
            <w:r w:rsidR="00D56283" w:rsidRPr="00D56283">
              <w:rPr>
                <w:rFonts w:asciiTheme="minorHAnsi" w:hAnsiTheme="minorHAnsi" w:cs="Arial"/>
                <w:color w:val="000000"/>
                <w:sz w:val="20"/>
                <w:szCs w:val="20"/>
                <w:lang w:val="el-GR" w:eastAsia="el-GR"/>
              </w:rPr>
              <w:t>ενσταλ</w:t>
            </w:r>
            <w:r w:rsidR="00D56283">
              <w:rPr>
                <w:rFonts w:asciiTheme="minorHAnsi" w:hAnsiTheme="minorHAnsi" w:cs="Arial"/>
                <w:color w:val="000000"/>
                <w:sz w:val="20"/>
                <w:szCs w:val="20"/>
                <w:lang w:val="el-GR" w:eastAsia="el-GR"/>
              </w:rPr>
              <w:t>ά</w:t>
            </w:r>
            <w:r w:rsidR="00D56283" w:rsidRPr="00D56283">
              <w:rPr>
                <w:rFonts w:asciiTheme="minorHAnsi" w:hAnsiTheme="minorHAnsi" w:cs="Arial"/>
                <w:color w:val="000000"/>
                <w:sz w:val="20"/>
                <w:szCs w:val="20"/>
                <w:lang w:val="el-GR" w:eastAsia="el-GR"/>
              </w:rPr>
              <w:t>ζονται</w:t>
            </w:r>
            <w:r w:rsidRPr="00D56283">
              <w:rPr>
                <w:rFonts w:asciiTheme="minorHAnsi" w:hAnsiTheme="minorHAnsi" w:cs="Arial"/>
                <w:color w:val="000000"/>
                <w:sz w:val="20"/>
                <w:szCs w:val="20"/>
                <w:lang w:val="el-GR" w:eastAsia="el-GR"/>
              </w:rPr>
              <w:t xml:space="preserve"> ιατρικές αξίες και συμπεριφορές με έναν ισορροπημένο και ενοποιημένο τρόπο</w:t>
            </w:r>
            <w:r w:rsidR="00D56283">
              <w:rPr>
                <w:rFonts w:asciiTheme="minorHAnsi" w:hAnsiTheme="minorHAnsi" w:cs="Arial"/>
                <w:color w:val="000000"/>
                <w:sz w:val="20"/>
                <w:szCs w:val="20"/>
                <w:lang w:val="el-GR" w:eastAsia="el-GR"/>
              </w:rPr>
              <w:t xml:space="preserve">. </w:t>
            </w:r>
            <w:r w:rsidRPr="00D56283">
              <w:rPr>
                <w:rFonts w:asciiTheme="minorHAnsi" w:hAnsiTheme="minorHAnsi" w:cs="Arial"/>
                <w:color w:val="000000"/>
                <w:sz w:val="20"/>
                <w:szCs w:val="20"/>
                <w:lang w:val="el-GR" w:eastAsia="el-GR"/>
              </w:rPr>
              <w:t>Η ιατρική εκπαίδευση σήμερα εστιάζει κυρίως στην απόκτηση συνεχώς αυξανόμενης θεωρητικής γνώσης και τεχνικών δεξιοτήτων</w:t>
            </w:r>
            <w:r w:rsidR="00D56283">
              <w:rPr>
                <w:rFonts w:asciiTheme="minorHAnsi" w:hAnsiTheme="minorHAnsi" w:cs="Arial"/>
                <w:color w:val="000000"/>
                <w:sz w:val="20"/>
                <w:szCs w:val="20"/>
                <w:lang w:val="el-GR" w:eastAsia="el-GR"/>
              </w:rPr>
              <w:t xml:space="preserve">. </w:t>
            </w:r>
            <w:r w:rsidRPr="00D56283">
              <w:rPr>
                <w:rFonts w:asciiTheme="minorHAnsi" w:hAnsiTheme="minorHAnsi" w:cs="Arial"/>
                <w:color w:val="000000"/>
                <w:sz w:val="20"/>
                <w:szCs w:val="20"/>
                <w:lang w:val="el-GR" w:eastAsia="el-GR"/>
              </w:rPr>
              <w:t>Καθώς οι φοιτητές ιατρικής και οι γιατροί περνούν τον περισσότερο χρόνο τους στο να αποστηθίζουν και να επεξεργάζονται πληροφορίες, η έλλειψη ενθάρρυνσης και προσωπικού χρόνου για βαθύτερες σκέψεις οδηγεί στον κίνδυνο υιοθέτησης δογματικής στάσης στην άσκηση της ιατρικής</w:t>
            </w:r>
            <w:r w:rsidR="00D56283">
              <w:rPr>
                <w:rFonts w:asciiTheme="minorHAnsi" w:hAnsiTheme="minorHAnsi" w:cs="Arial"/>
                <w:color w:val="000000"/>
                <w:sz w:val="20"/>
                <w:szCs w:val="20"/>
                <w:lang w:val="el-GR" w:eastAsia="el-GR"/>
              </w:rPr>
              <w:t xml:space="preserve">. </w:t>
            </w:r>
            <w:r w:rsidRPr="00D56283">
              <w:rPr>
                <w:rFonts w:asciiTheme="minorHAnsi" w:hAnsiTheme="minorHAnsi" w:cs="Arial"/>
                <w:color w:val="000000"/>
                <w:sz w:val="20"/>
                <w:szCs w:val="20"/>
                <w:lang w:val="el-GR" w:eastAsia="el-GR"/>
              </w:rPr>
              <w:t xml:space="preserve"> </w:t>
            </w:r>
            <w:r w:rsidR="00D56283" w:rsidRPr="00D56283">
              <w:rPr>
                <w:rFonts w:asciiTheme="minorHAnsi" w:hAnsiTheme="minorHAnsi" w:cs="Arial"/>
                <w:color w:val="000000"/>
                <w:sz w:val="20"/>
                <w:szCs w:val="20"/>
                <w:lang w:val="el-GR"/>
              </w:rPr>
              <w:t>Οι ανθρωπιστικές επιστήμες (</w:t>
            </w:r>
            <w:r w:rsidR="00D56283" w:rsidRPr="00D56283">
              <w:rPr>
                <w:rFonts w:asciiTheme="minorHAnsi" w:hAnsiTheme="minorHAnsi" w:cs="Arial"/>
                <w:color w:val="000000"/>
                <w:sz w:val="20"/>
                <w:szCs w:val="20"/>
              </w:rPr>
              <w:t>humanities</w:t>
            </w:r>
            <w:r w:rsidR="00D56283" w:rsidRPr="00D56283">
              <w:rPr>
                <w:rFonts w:asciiTheme="minorHAnsi" w:hAnsiTheme="minorHAnsi" w:cs="Arial"/>
                <w:color w:val="000000"/>
                <w:sz w:val="20"/>
                <w:szCs w:val="20"/>
                <w:lang w:val="el-GR"/>
              </w:rPr>
              <w:t xml:space="preserve">) </w:t>
            </w:r>
            <w:r w:rsidR="00D56283" w:rsidRPr="00D56283">
              <w:rPr>
                <w:rFonts w:asciiTheme="minorHAnsi" w:hAnsiTheme="minorHAnsi" w:cs="Arial"/>
                <w:color w:val="000000"/>
                <w:sz w:val="20"/>
                <w:szCs w:val="20"/>
                <w:lang w:val="el-GR" w:eastAsia="el-GR"/>
              </w:rPr>
              <w:t>έχουν κοινό επίκεντρο με την Ιατρική τον άνθρωπο</w:t>
            </w:r>
            <w:r w:rsidR="00D56283">
              <w:rPr>
                <w:rFonts w:asciiTheme="minorHAnsi" w:hAnsiTheme="minorHAnsi" w:cs="Arial"/>
                <w:color w:val="000000"/>
                <w:sz w:val="20"/>
                <w:szCs w:val="20"/>
                <w:lang w:val="el-GR" w:eastAsia="el-GR"/>
              </w:rPr>
              <w:t xml:space="preserve">. </w:t>
            </w:r>
            <w:r w:rsidR="00D56283" w:rsidRPr="00D56283">
              <w:rPr>
                <w:rFonts w:asciiTheme="minorHAnsi" w:hAnsiTheme="minorHAnsi" w:cs="Arial"/>
                <w:color w:val="000000"/>
                <w:sz w:val="20"/>
                <w:szCs w:val="20"/>
                <w:lang w:val="el-GR" w:eastAsia="el-GR"/>
              </w:rPr>
              <w:t xml:space="preserve"> </w:t>
            </w:r>
            <w:r w:rsidR="000A1778" w:rsidRPr="002962D0">
              <w:rPr>
                <w:rFonts w:asciiTheme="minorHAnsi" w:hAnsiTheme="minorHAnsi" w:cs="Arial"/>
                <w:color w:val="000000"/>
                <w:sz w:val="20"/>
                <w:szCs w:val="20"/>
                <w:lang w:val="el-GR" w:eastAsia="el-GR"/>
              </w:rPr>
              <w:t>Οι ανθρωπιστικές επιστήμες στην ιατρική (</w:t>
            </w:r>
            <w:r w:rsidR="000A1778" w:rsidRPr="002962D0">
              <w:rPr>
                <w:rFonts w:asciiTheme="minorHAnsi" w:hAnsiTheme="minorHAnsi" w:cs="Arial"/>
                <w:color w:val="000000"/>
                <w:sz w:val="20"/>
                <w:szCs w:val="20"/>
                <w:lang w:eastAsia="el-GR"/>
              </w:rPr>
              <w:t>medical</w:t>
            </w:r>
            <w:r w:rsidR="000A1778" w:rsidRPr="002962D0">
              <w:rPr>
                <w:rFonts w:asciiTheme="minorHAnsi" w:hAnsiTheme="minorHAnsi" w:cs="Arial"/>
                <w:color w:val="000000"/>
                <w:sz w:val="20"/>
                <w:szCs w:val="20"/>
                <w:lang w:val="el-GR" w:eastAsia="el-GR"/>
              </w:rPr>
              <w:t xml:space="preserve"> </w:t>
            </w:r>
            <w:r w:rsidR="000A1778" w:rsidRPr="002962D0">
              <w:rPr>
                <w:rFonts w:asciiTheme="minorHAnsi" w:hAnsiTheme="minorHAnsi" w:cs="Arial"/>
                <w:color w:val="000000"/>
                <w:sz w:val="20"/>
                <w:szCs w:val="20"/>
                <w:lang w:eastAsia="el-GR"/>
              </w:rPr>
              <w:t>humanities</w:t>
            </w:r>
            <w:r w:rsidR="000A1778" w:rsidRPr="002962D0">
              <w:rPr>
                <w:rFonts w:asciiTheme="minorHAnsi" w:hAnsiTheme="minorHAnsi" w:cs="Arial"/>
                <w:color w:val="000000"/>
                <w:sz w:val="20"/>
                <w:szCs w:val="20"/>
                <w:lang w:val="el-GR" w:eastAsia="el-GR"/>
              </w:rPr>
              <w:t>)  επάγουν την ανάπτυξη δεξιοτήτων παρατήρησης και αναλυτικής συλλογιστικής, παρέχουν διορατικότητα  για τις ανθρώπινες καταστάσεις, την ασθένεια και τον πόνο, αντίληψη του εαυτού, των υποχρεώσεων απέναντι στον εαυτό και στους άλλους και του ορθού επαγγελματισμού</w:t>
            </w:r>
          </w:p>
          <w:p w14:paraId="0BAE21B0" w14:textId="77777777" w:rsidR="00D56283" w:rsidRPr="002962D0" w:rsidRDefault="00D56283" w:rsidP="002962D0">
            <w:pPr>
              <w:spacing w:line="300" w:lineRule="atLeast"/>
              <w:ind w:left="1800"/>
              <w:rPr>
                <w:rFonts w:asciiTheme="minorHAnsi" w:hAnsiTheme="minorHAnsi" w:cs="Arial"/>
                <w:color w:val="000000"/>
                <w:sz w:val="20"/>
                <w:szCs w:val="20"/>
                <w:lang w:val="el-GR"/>
              </w:rPr>
            </w:pPr>
          </w:p>
          <w:p w14:paraId="324F1702" w14:textId="77777777" w:rsidR="004F364F" w:rsidRPr="00C736ED" w:rsidRDefault="00740A22" w:rsidP="00740A22">
            <w:pPr>
              <w:spacing w:line="300" w:lineRule="atLeast"/>
              <w:jc w:val="both"/>
              <w:rPr>
                <w:rFonts w:asciiTheme="minorHAnsi" w:hAnsiTheme="minorHAnsi" w:cs="Arial"/>
                <w:color w:val="000000"/>
                <w:sz w:val="20"/>
                <w:szCs w:val="20"/>
                <w:lang w:val="el-GR" w:eastAsia="el-GR"/>
              </w:rPr>
            </w:pPr>
            <w:r w:rsidRPr="00C736ED">
              <w:rPr>
                <w:rFonts w:asciiTheme="minorHAnsi" w:hAnsiTheme="minorHAnsi" w:cs="Arial"/>
                <w:color w:val="000000"/>
                <w:sz w:val="20"/>
                <w:szCs w:val="20"/>
                <w:lang w:val="el-GR" w:eastAsia="el-GR"/>
              </w:rPr>
              <w:t xml:space="preserve">Στόχος του μαθήματος </w:t>
            </w:r>
            <w:r w:rsidR="00E2189F">
              <w:rPr>
                <w:rFonts w:asciiTheme="minorHAnsi" w:hAnsiTheme="minorHAnsi" w:cs="Arial"/>
                <w:color w:val="000000"/>
                <w:sz w:val="20"/>
                <w:szCs w:val="20"/>
                <w:lang w:val="el-GR" w:eastAsia="el-GR"/>
              </w:rPr>
              <w:t xml:space="preserve">είναι να </w:t>
            </w:r>
            <w:r w:rsidR="000C5C3A">
              <w:rPr>
                <w:rFonts w:asciiTheme="minorHAnsi" w:hAnsiTheme="minorHAnsi" w:cs="Arial"/>
                <w:color w:val="000000"/>
                <w:sz w:val="20"/>
                <w:szCs w:val="20"/>
                <w:lang w:val="el-GR" w:eastAsia="el-GR"/>
              </w:rPr>
              <w:t>βοηθήσει</w:t>
            </w:r>
            <w:r w:rsidR="00E2189F">
              <w:rPr>
                <w:rFonts w:asciiTheme="minorHAnsi" w:hAnsiTheme="minorHAnsi" w:cs="Arial"/>
                <w:color w:val="000000"/>
                <w:sz w:val="20"/>
                <w:szCs w:val="20"/>
                <w:lang w:val="el-GR" w:eastAsia="el-GR"/>
              </w:rPr>
              <w:t xml:space="preserve"> τους φοιτητές της ιατρικής να αποκτήσουν ευρύτερη αντίληψη το</w:t>
            </w:r>
            <w:r w:rsidR="004F364F">
              <w:rPr>
                <w:rFonts w:asciiTheme="minorHAnsi" w:hAnsiTheme="minorHAnsi" w:cs="Arial"/>
                <w:color w:val="000000"/>
                <w:sz w:val="20"/>
                <w:szCs w:val="20"/>
                <w:lang w:val="el-GR" w:eastAsia="el-GR"/>
              </w:rPr>
              <w:t>υ</w:t>
            </w:r>
            <w:r w:rsidR="00E2189F">
              <w:rPr>
                <w:rFonts w:asciiTheme="minorHAnsi" w:hAnsiTheme="minorHAnsi" w:cs="Arial"/>
                <w:color w:val="000000"/>
                <w:sz w:val="20"/>
                <w:szCs w:val="20"/>
                <w:lang w:val="el-GR" w:eastAsia="el-GR"/>
              </w:rPr>
              <w:t xml:space="preserve"> ιατρικού λε</w:t>
            </w:r>
            <w:r w:rsidR="004F364F">
              <w:rPr>
                <w:rFonts w:asciiTheme="minorHAnsi" w:hAnsiTheme="minorHAnsi" w:cs="Arial"/>
                <w:color w:val="000000"/>
                <w:sz w:val="20"/>
                <w:szCs w:val="20"/>
                <w:lang w:val="el-GR" w:eastAsia="el-GR"/>
              </w:rPr>
              <w:t>ι</w:t>
            </w:r>
            <w:r w:rsidR="00E2189F">
              <w:rPr>
                <w:rFonts w:asciiTheme="minorHAnsi" w:hAnsiTheme="minorHAnsi" w:cs="Arial"/>
                <w:color w:val="000000"/>
                <w:sz w:val="20"/>
                <w:szCs w:val="20"/>
                <w:lang w:val="el-GR" w:eastAsia="el-GR"/>
              </w:rPr>
              <w:t>τουργήματος</w:t>
            </w:r>
            <w:r w:rsidR="004F364F">
              <w:rPr>
                <w:rFonts w:asciiTheme="minorHAnsi" w:hAnsiTheme="minorHAnsi" w:cs="Arial"/>
                <w:color w:val="000000"/>
                <w:sz w:val="20"/>
                <w:szCs w:val="20"/>
                <w:lang w:val="el-GR" w:eastAsia="el-GR"/>
              </w:rPr>
              <w:t xml:space="preserve">. </w:t>
            </w:r>
            <w:r w:rsidR="000C5C3A">
              <w:rPr>
                <w:rFonts w:asciiTheme="minorHAnsi" w:hAnsiTheme="minorHAnsi" w:cs="Arial"/>
                <w:color w:val="000000"/>
                <w:sz w:val="20"/>
                <w:szCs w:val="20"/>
                <w:lang w:val="el-GR" w:eastAsia="el-GR"/>
              </w:rPr>
              <w:t xml:space="preserve">Να μεταδοθεί σε αυτούς η γνώση, οι αντιλήψεις, οι μέθοδοι, οι δεξιότητες και οι συμπεριφορές που είναι απαραίτητες για την κατανόηση των </w:t>
            </w:r>
            <w:proofErr w:type="spellStart"/>
            <w:r w:rsidR="000C5C3A">
              <w:rPr>
                <w:rFonts w:asciiTheme="minorHAnsi" w:hAnsiTheme="minorHAnsi" w:cs="Arial"/>
                <w:color w:val="000000"/>
                <w:sz w:val="20"/>
                <w:szCs w:val="20"/>
                <w:lang w:val="el-GR" w:eastAsia="el-GR"/>
              </w:rPr>
              <w:t>κοινωνικο</w:t>
            </w:r>
            <w:proofErr w:type="spellEnd"/>
            <w:r w:rsidR="000C5C3A">
              <w:rPr>
                <w:rFonts w:asciiTheme="minorHAnsi" w:hAnsiTheme="minorHAnsi" w:cs="Arial"/>
                <w:color w:val="000000"/>
                <w:sz w:val="20"/>
                <w:szCs w:val="20"/>
                <w:lang w:val="el-GR" w:eastAsia="el-GR"/>
              </w:rPr>
              <w:t xml:space="preserve">-οικονομικών, δημογραφικών, πολιτισμικών κ.α. συνιστωσών της ασθένειας. </w:t>
            </w:r>
            <w:r w:rsidR="004F364F">
              <w:rPr>
                <w:rFonts w:asciiTheme="minorHAnsi" w:hAnsiTheme="minorHAnsi" w:cs="Arial"/>
                <w:color w:val="000000"/>
                <w:sz w:val="20"/>
                <w:szCs w:val="20"/>
                <w:lang w:val="el-GR" w:eastAsia="el-GR"/>
              </w:rPr>
              <w:t>Να τους δοθεί η δυνατότητα μιας άλλης ματιάς</w:t>
            </w:r>
            <w:r w:rsidR="00FC140A">
              <w:rPr>
                <w:rFonts w:asciiTheme="minorHAnsi" w:hAnsiTheme="minorHAnsi" w:cs="Arial"/>
                <w:color w:val="000000"/>
                <w:sz w:val="20"/>
                <w:szCs w:val="20"/>
                <w:lang w:val="el-GR" w:eastAsia="el-GR"/>
              </w:rPr>
              <w:t>, μια</w:t>
            </w:r>
            <w:r w:rsidR="004F364F">
              <w:rPr>
                <w:rFonts w:asciiTheme="minorHAnsi" w:hAnsiTheme="minorHAnsi" w:cs="Arial"/>
                <w:color w:val="000000"/>
                <w:sz w:val="20"/>
                <w:szCs w:val="20"/>
                <w:lang w:val="el-GR" w:eastAsia="el-GR"/>
              </w:rPr>
              <w:t xml:space="preserve"> άλλη προοπτική της υγείας, της ασθένειας, του κληρονομικού στίγματος και από άλλες θέσεις (όχι μόνο του ιατρού, αλλά και του ασθενούς και του συγγενούς/φίλου).</w:t>
            </w:r>
            <w:r w:rsidR="00E2189F">
              <w:rPr>
                <w:rFonts w:asciiTheme="minorHAnsi" w:hAnsiTheme="minorHAnsi" w:cs="Arial"/>
                <w:color w:val="000000"/>
                <w:sz w:val="20"/>
                <w:szCs w:val="20"/>
                <w:lang w:val="el-GR" w:eastAsia="el-GR"/>
              </w:rPr>
              <w:t xml:space="preserve"> Να </w:t>
            </w:r>
            <w:r w:rsidR="004F364F">
              <w:rPr>
                <w:rFonts w:asciiTheme="minorHAnsi" w:hAnsiTheme="minorHAnsi" w:cs="Arial"/>
                <w:color w:val="000000"/>
                <w:sz w:val="20"/>
                <w:szCs w:val="20"/>
                <w:lang w:val="el-GR" w:eastAsia="el-GR"/>
              </w:rPr>
              <w:t xml:space="preserve">συμβάλλει στο </w:t>
            </w:r>
            <w:r w:rsidR="00E2189F">
              <w:rPr>
                <w:rFonts w:asciiTheme="minorHAnsi" w:hAnsiTheme="minorHAnsi" w:cs="Arial"/>
                <w:color w:val="000000"/>
                <w:sz w:val="20"/>
                <w:szCs w:val="20"/>
                <w:lang w:val="el-GR" w:eastAsia="el-GR"/>
              </w:rPr>
              <w:t xml:space="preserve">να </w:t>
            </w:r>
            <w:r w:rsidR="004F364F">
              <w:rPr>
                <w:rFonts w:asciiTheme="minorHAnsi" w:hAnsiTheme="minorHAnsi" w:cs="Arial"/>
                <w:color w:val="000000"/>
                <w:sz w:val="20"/>
                <w:szCs w:val="20"/>
                <w:lang w:val="el-GR" w:eastAsia="el-GR"/>
              </w:rPr>
              <w:t>γίνουν πιο ολοκληρωμένες προσωπικότητες</w:t>
            </w:r>
            <w:r w:rsidR="0003403C">
              <w:rPr>
                <w:rFonts w:asciiTheme="minorHAnsi" w:hAnsiTheme="minorHAnsi" w:cs="Arial"/>
                <w:color w:val="000000"/>
                <w:sz w:val="20"/>
                <w:szCs w:val="20"/>
                <w:lang w:val="el-GR" w:eastAsia="el-GR"/>
              </w:rPr>
              <w:t>.</w:t>
            </w:r>
          </w:p>
          <w:p w14:paraId="1F3278CD" w14:textId="77777777" w:rsidR="008356EA" w:rsidRPr="00705AAD" w:rsidRDefault="008356EA" w:rsidP="002962D0">
            <w:pPr>
              <w:spacing w:line="300" w:lineRule="atLeast"/>
              <w:ind w:left="720"/>
              <w:jc w:val="both"/>
              <w:rPr>
                <w:rFonts w:ascii="Calibri" w:hAnsi="Calibri" w:cs="Arial"/>
                <w:i/>
                <w:sz w:val="16"/>
                <w:szCs w:val="16"/>
                <w:lang w:val="el-GR"/>
              </w:rPr>
            </w:pPr>
          </w:p>
        </w:tc>
      </w:tr>
      <w:tr w:rsidR="008356EA" w:rsidRPr="00705AAD" w14:paraId="7C0563B5" w14:textId="77777777" w:rsidTr="00381CE0">
        <w:tblPrEx>
          <w:tblLook w:val="0000" w:firstRow="0" w:lastRow="0" w:firstColumn="0" w:lastColumn="0" w:noHBand="0" w:noVBand="0"/>
        </w:tblPrEx>
        <w:tc>
          <w:tcPr>
            <w:tcW w:w="8472" w:type="dxa"/>
            <w:gridSpan w:val="2"/>
            <w:tcBorders>
              <w:bottom w:val="nil"/>
            </w:tcBorders>
            <w:shd w:val="clear" w:color="auto" w:fill="DDD9C3"/>
          </w:tcPr>
          <w:p w14:paraId="3824EF84" w14:textId="77777777" w:rsidR="008356EA" w:rsidRPr="00705AAD" w:rsidRDefault="008356EA" w:rsidP="00381CE0">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8356EA" w:rsidRPr="005302F6" w14:paraId="2115D057" w14:textId="77777777" w:rsidTr="00381CE0">
        <w:tc>
          <w:tcPr>
            <w:tcW w:w="8472" w:type="dxa"/>
            <w:gridSpan w:val="2"/>
            <w:tcBorders>
              <w:top w:val="nil"/>
              <w:bottom w:val="nil"/>
            </w:tcBorders>
            <w:shd w:val="clear" w:color="auto" w:fill="DDD9C3"/>
          </w:tcPr>
          <w:p w14:paraId="75CEFEE7" w14:textId="77777777" w:rsidR="008356EA" w:rsidRPr="00705AAD" w:rsidRDefault="008356EA" w:rsidP="00381CE0">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14:paraId="58E77603" w14:textId="77777777" w:rsidTr="00381CE0">
        <w:tblPrEx>
          <w:tblLook w:val="0000" w:firstRow="0" w:lastRow="0" w:firstColumn="0" w:lastColumn="0" w:noHBand="0" w:noVBand="0"/>
        </w:tblPrEx>
        <w:tc>
          <w:tcPr>
            <w:tcW w:w="3964" w:type="dxa"/>
            <w:tcBorders>
              <w:top w:val="nil"/>
              <w:right w:val="nil"/>
            </w:tcBorders>
            <w:shd w:val="clear" w:color="auto" w:fill="DDD9C3"/>
          </w:tcPr>
          <w:p w14:paraId="5CE66D26" w14:textId="77777777" w:rsidR="008356EA" w:rsidRPr="00705AAD" w:rsidRDefault="008356EA" w:rsidP="00381CE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EF638F4" w14:textId="77777777" w:rsidR="008356EA" w:rsidRPr="00705AAD" w:rsidRDefault="008356EA" w:rsidP="00381CE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16F39C92" w14:textId="77777777" w:rsidR="008356EA" w:rsidRPr="00705AAD" w:rsidRDefault="008356EA" w:rsidP="00381CE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1ACA3BCC" w14:textId="77777777" w:rsidR="008356EA" w:rsidRPr="00705AAD" w:rsidRDefault="008356EA" w:rsidP="00381CE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5B64C1C5" w14:textId="77777777" w:rsidR="008356EA" w:rsidRPr="00705AAD" w:rsidRDefault="008356EA" w:rsidP="00381CE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436A9967" w14:textId="77777777" w:rsidR="008356EA" w:rsidRPr="00705AAD" w:rsidRDefault="008356EA" w:rsidP="00381CE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6B8BE167" w14:textId="77777777" w:rsidR="008356EA" w:rsidRPr="00705AAD" w:rsidRDefault="008356EA" w:rsidP="00381CE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0531637" w14:textId="77777777" w:rsidR="008356EA" w:rsidRPr="00705AAD" w:rsidRDefault="008356EA" w:rsidP="00381CE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3E88281A" w14:textId="77777777" w:rsidR="008356EA" w:rsidRPr="00705AAD" w:rsidRDefault="008356EA" w:rsidP="00381CE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08774B7C" w14:textId="77777777" w:rsidR="008356EA" w:rsidRPr="00705AAD" w:rsidRDefault="008356EA" w:rsidP="00381CE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639785F3" w14:textId="77777777" w:rsidR="008356EA" w:rsidRPr="00705AAD" w:rsidRDefault="008356EA" w:rsidP="00381CE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46FA9411" w14:textId="77777777" w:rsidR="008356EA" w:rsidRPr="00705AAD" w:rsidRDefault="008356EA" w:rsidP="00381CE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160F3362" w14:textId="77777777" w:rsidR="008356EA" w:rsidRPr="00705AAD" w:rsidRDefault="008356EA" w:rsidP="00381CE0">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032FCF5" w14:textId="77777777" w:rsidR="008356EA" w:rsidRDefault="008356EA" w:rsidP="00381CE0">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1F1F325A" w14:textId="77777777" w:rsidR="008356EA" w:rsidRDefault="008356EA" w:rsidP="00381CE0">
            <w:pPr>
              <w:rPr>
                <w:rFonts w:ascii="Calibri" w:hAnsi="Calibri" w:cs="Arial"/>
                <w:i/>
                <w:sz w:val="16"/>
                <w:szCs w:val="16"/>
                <w:lang w:val="el-GR"/>
              </w:rPr>
            </w:pPr>
            <w:r>
              <w:rPr>
                <w:rFonts w:ascii="Calibri" w:hAnsi="Calibri" w:cs="Arial"/>
                <w:i/>
                <w:sz w:val="16"/>
                <w:szCs w:val="16"/>
                <w:lang w:val="el-GR"/>
              </w:rPr>
              <w:t>……</w:t>
            </w:r>
          </w:p>
          <w:p w14:paraId="0ADB5707" w14:textId="77777777" w:rsidR="008356EA" w:rsidRDefault="008356EA" w:rsidP="00381CE0">
            <w:pPr>
              <w:rPr>
                <w:rFonts w:ascii="Calibri" w:hAnsi="Calibri" w:cs="Arial"/>
                <w:i/>
                <w:sz w:val="16"/>
                <w:szCs w:val="16"/>
                <w:lang w:val="el-GR"/>
              </w:rPr>
            </w:pPr>
            <w:r>
              <w:rPr>
                <w:rFonts w:ascii="Calibri" w:hAnsi="Calibri" w:cs="Arial"/>
                <w:i/>
                <w:sz w:val="16"/>
                <w:szCs w:val="16"/>
                <w:lang w:val="el-GR"/>
              </w:rPr>
              <w:t>Άλλες…</w:t>
            </w:r>
          </w:p>
          <w:p w14:paraId="1BA66117" w14:textId="77777777" w:rsidR="008356EA" w:rsidRPr="00705AAD" w:rsidRDefault="008356EA" w:rsidP="00381CE0">
            <w:pPr>
              <w:rPr>
                <w:rFonts w:ascii="Calibri" w:hAnsi="Calibri" w:cs="Arial"/>
                <w:b/>
                <w:sz w:val="20"/>
                <w:szCs w:val="20"/>
                <w:lang w:val="el-GR"/>
              </w:rPr>
            </w:pPr>
            <w:r>
              <w:rPr>
                <w:rFonts w:ascii="Calibri" w:hAnsi="Calibri" w:cs="Arial"/>
                <w:i/>
                <w:sz w:val="16"/>
                <w:szCs w:val="16"/>
                <w:lang w:val="el-GR"/>
              </w:rPr>
              <w:t>…….</w:t>
            </w:r>
          </w:p>
        </w:tc>
      </w:tr>
      <w:tr w:rsidR="008356EA" w:rsidRPr="00D56283" w14:paraId="17DB4364" w14:textId="77777777" w:rsidTr="00381CE0">
        <w:tc>
          <w:tcPr>
            <w:tcW w:w="8472" w:type="dxa"/>
            <w:gridSpan w:val="2"/>
          </w:tcPr>
          <w:p w14:paraId="42A735F2" w14:textId="77777777" w:rsidR="008356EA" w:rsidRPr="00705AAD" w:rsidRDefault="008356EA" w:rsidP="00381CE0">
            <w:pPr>
              <w:rPr>
                <w:rFonts w:ascii="Calibri" w:hAnsi="Calibri" w:cs="Arial"/>
                <w:color w:val="002060"/>
                <w:sz w:val="20"/>
                <w:szCs w:val="20"/>
                <w:lang w:val="el-GR"/>
              </w:rPr>
            </w:pPr>
          </w:p>
          <w:p w14:paraId="23CD4B20" w14:textId="77777777" w:rsidR="009914A7" w:rsidRPr="00C736ED" w:rsidRDefault="009914A7" w:rsidP="009914A7">
            <w:pPr>
              <w:widowControl w:val="0"/>
              <w:autoSpaceDE w:val="0"/>
              <w:autoSpaceDN w:val="0"/>
              <w:adjustRightInd w:val="0"/>
              <w:rPr>
                <w:rFonts w:asciiTheme="minorHAnsi" w:hAnsiTheme="minorHAnsi"/>
                <w:color w:val="000000" w:themeColor="text1"/>
                <w:sz w:val="20"/>
                <w:szCs w:val="20"/>
                <w:lang w:val="el-GR"/>
              </w:rPr>
            </w:pPr>
            <w:r w:rsidRPr="00C736ED">
              <w:rPr>
                <w:rFonts w:asciiTheme="minorHAnsi" w:hAnsiTheme="minorHAnsi"/>
                <w:color w:val="000000" w:themeColor="text1"/>
                <w:sz w:val="20"/>
                <w:szCs w:val="20"/>
                <w:lang w:val="el-GR"/>
              </w:rPr>
              <w:t>Οι  φοιτητές μετά το πέρας της εκπαιδευτικής διαδικασίας:</w:t>
            </w:r>
          </w:p>
          <w:p w14:paraId="15C7C5AC" w14:textId="77777777" w:rsidR="009914A7" w:rsidRDefault="009914A7" w:rsidP="009914A7">
            <w:pPr>
              <w:numPr>
                <w:ilvl w:val="0"/>
                <w:numId w:val="3"/>
              </w:numPr>
              <w:spacing w:line="300" w:lineRule="atLeast"/>
              <w:ind w:firstLine="0"/>
              <w:jc w:val="both"/>
              <w:rPr>
                <w:rFonts w:asciiTheme="minorHAnsi" w:hAnsiTheme="minorHAnsi" w:cs="Arial"/>
                <w:color w:val="000000"/>
                <w:sz w:val="20"/>
                <w:szCs w:val="20"/>
                <w:lang w:val="el-GR" w:eastAsia="el-GR"/>
              </w:rPr>
            </w:pPr>
            <w:r>
              <w:rPr>
                <w:rFonts w:asciiTheme="minorHAnsi" w:hAnsiTheme="minorHAnsi" w:cs="Arial"/>
                <w:color w:val="000000"/>
                <w:sz w:val="20"/>
                <w:szCs w:val="20"/>
                <w:lang w:val="el-GR" w:eastAsia="el-GR"/>
              </w:rPr>
              <w:t>Αποκτούν σεβασμό για την ανθρώπινη ζωή και αξιοπρέπεια</w:t>
            </w:r>
          </w:p>
          <w:p w14:paraId="2BF7100F" w14:textId="77777777" w:rsidR="009914A7" w:rsidRDefault="009914A7" w:rsidP="009914A7">
            <w:pPr>
              <w:numPr>
                <w:ilvl w:val="0"/>
                <w:numId w:val="3"/>
              </w:numPr>
              <w:spacing w:line="300" w:lineRule="atLeast"/>
              <w:ind w:firstLine="0"/>
              <w:jc w:val="both"/>
              <w:rPr>
                <w:rFonts w:asciiTheme="minorHAnsi" w:hAnsiTheme="minorHAnsi" w:cs="Arial"/>
                <w:color w:val="000000"/>
                <w:sz w:val="20"/>
                <w:szCs w:val="20"/>
                <w:lang w:val="el-GR" w:eastAsia="el-GR"/>
              </w:rPr>
            </w:pPr>
            <w:r>
              <w:rPr>
                <w:rFonts w:asciiTheme="minorHAnsi" w:hAnsiTheme="minorHAnsi" w:cs="Arial"/>
                <w:color w:val="000000"/>
                <w:sz w:val="20"/>
                <w:szCs w:val="20"/>
                <w:lang w:val="el-GR" w:eastAsia="el-GR"/>
              </w:rPr>
              <w:t xml:space="preserve">Αναπτύσσουν </w:t>
            </w:r>
            <w:proofErr w:type="spellStart"/>
            <w:r>
              <w:rPr>
                <w:rFonts w:asciiTheme="minorHAnsi" w:hAnsiTheme="minorHAnsi" w:cs="Arial"/>
                <w:color w:val="000000"/>
                <w:sz w:val="20"/>
                <w:szCs w:val="20"/>
                <w:lang w:val="el-GR" w:eastAsia="el-GR"/>
              </w:rPr>
              <w:t>ενσυναίσθηση</w:t>
            </w:r>
            <w:proofErr w:type="spellEnd"/>
            <w:r>
              <w:rPr>
                <w:rFonts w:asciiTheme="minorHAnsi" w:hAnsiTheme="minorHAnsi" w:cs="Arial"/>
                <w:color w:val="000000"/>
                <w:sz w:val="20"/>
                <w:szCs w:val="20"/>
                <w:lang w:val="el-GR" w:eastAsia="el-GR"/>
              </w:rPr>
              <w:t xml:space="preserve"> </w:t>
            </w:r>
          </w:p>
          <w:p w14:paraId="402FC83F" w14:textId="77777777" w:rsidR="009914A7" w:rsidRPr="007537A0" w:rsidRDefault="009914A7" w:rsidP="009914A7">
            <w:pPr>
              <w:numPr>
                <w:ilvl w:val="0"/>
                <w:numId w:val="3"/>
              </w:numPr>
              <w:spacing w:line="300" w:lineRule="atLeast"/>
              <w:ind w:firstLine="0"/>
              <w:jc w:val="both"/>
              <w:rPr>
                <w:rFonts w:asciiTheme="minorHAnsi" w:hAnsiTheme="minorHAnsi" w:cs="Arial"/>
                <w:color w:val="000000"/>
                <w:sz w:val="20"/>
                <w:szCs w:val="20"/>
                <w:lang w:val="el-GR" w:eastAsia="el-GR"/>
              </w:rPr>
            </w:pPr>
            <w:r>
              <w:rPr>
                <w:rFonts w:asciiTheme="minorHAnsi" w:hAnsiTheme="minorHAnsi" w:cs="Arial"/>
                <w:color w:val="000000"/>
                <w:sz w:val="20"/>
                <w:szCs w:val="20"/>
                <w:lang w:val="el-GR" w:eastAsia="el-GR"/>
              </w:rPr>
              <w:t>Κατανοούν το ρόλο του ιατρού και τη σχέση του τόσο με τον ασθενή όσο και με το περιβάλλον του ασθενούς</w:t>
            </w:r>
          </w:p>
          <w:p w14:paraId="0421E697" w14:textId="77777777" w:rsidR="007537A0" w:rsidRDefault="007537A0" w:rsidP="009914A7">
            <w:pPr>
              <w:numPr>
                <w:ilvl w:val="0"/>
                <w:numId w:val="3"/>
              </w:numPr>
              <w:spacing w:line="300" w:lineRule="atLeast"/>
              <w:ind w:firstLine="0"/>
              <w:jc w:val="both"/>
              <w:rPr>
                <w:rFonts w:asciiTheme="minorHAnsi" w:hAnsiTheme="minorHAnsi" w:cs="Arial"/>
                <w:color w:val="000000"/>
                <w:sz w:val="20"/>
                <w:szCs w:val="20"/>
                <w:lang w:val="el-GR" w:eastAsia="el-GR"/>
              </w:rPr>
            </w:pPr>
            <w:r>
              <w:rPr>
                <w:rFonts w:asciiTheme="minorHAnsi" w:hAnsiTheme="minorHAnsi" w:cs="Arial"/>
                <w:color w:val="000000"/>
                <w:sz w:val="20"/>
                <w:szCs w:val="20"/>
                <w:lang w:val="el-GR" w:eastAsia="el-GR"/>
              </w:rPr>
              <w:lastRenderedPageBreak/>
              <w:t>Αποκτούν τις ηθικές αξίες που διέπουν την ιατρική πράξη, αναγνωρίζουν τα δικαιώματα και τις ευθύνες που σχετίζονται με την άσκηση της ιατρικής και την λήψη αποφάσεων</w:t>
            </w:r>
            <w:r w:rsidR="000C5C3A">
              <w:rPr>
                <w:rFonts w:asciiTheme="minorHAnsi" w:hAnsiTheme="minorHAnsi" w:cs="Arial"/>
                <w:color w:val="000000"/>
                <w:sz w:val="20"/>
                <w:szCs w:val="20"/>
                <w:lang w:val="el-GR" w:eastAsia="el-GR"/>
              </w:rPr>
              <w:t>.</w:t>
            </w:r>
          </w:p>
          <w:p w14:paraId="2397F032" w14:textId="77777777" w:rsidR="009914A7" w:rsidRDefault="009914A7" w:rsidP="009914A7">
            <w:pPr>
              <w:numPr>
                <w:ilvl w:val="0"/>
                <w:numId w:val="3"/>
              </w:numPr>
              <w:spacing w:line="300" w:lineRule="atLeast"/>
              <w:ind w:firstLine="0"/>
              <w:jc w:val="both"/>
              <w:rPr>
                <w:rFonts w:asciiTheme="minorHAnsi" w:hAnsiTheme="minorHAnsi" w:cs="Arial"/>
                <w:color w:val="000000"/>
                <w:sz w:val="20"/>
                <w:szCs w:val="20"/>
                <w:lang w:val="el-GR" w:eastAsia="el-GR"/>
              </w:rPr>
            </w:pPr>
            <w:r>
              <w:rPr>
                <w:rFonts w:asciiTheme="minorHAnsi" w:hAnsiTheme="minorHAnsi" w:cs="Arial"/>
                <w:color w:val="000000"/>
                <w:sz w:val="20"/>
                <w:szCs w:val="20"/>
                <w:lang w:val="el-GR" w:eastAsia="el-GR"/>
              </w:rPr>
              <w:t>Αποκτούν ικανότητες οικοδόμησης υγιούς σχέσης μεταξύ ιατρού-ασθενούς</w:t>
            </w:r>
          </w:p>
          <w:p w14:paraId="16E670A1" w14:textId="77777777" w:rsidR="009914A7" w:rsidRDefault="009914A7" w:rsidP="009914A7">
            <w:pPr>
              <w:numPr>
                <w:ilvl w:val="0"/>
                <w:numId w:val="3"/>
              </w:numPr>
              <w:spacing w:line="300" w:lineRule="atLeast"/>
              <w:ind w:firstLine="0"/>
              <w:jc w:val="both"/>
              <w:rPr>
                <w:rFonts w:asciiTheme="minorHAnsi" w:hAnsiTheme="minorHAnsi" w:cs="Arial"/>
                <w:color w:val="000000"/>
                <w:sz w:val="20"/>
                <w:szCs w:val="20"/>
                <w:lang w:val="el-GR" w:eastAsia="el-GR"/>
              </w:rPr>
            </w:pPr>
            <w:r>
              <w:rPr>
                <w:rFonts w:asciiTheme="minorHAnsi" w:hAnsiTheme="minorHAnsi" w:cs="Arial"/>
                <w:color w:val="000000"/>
                <w:sz w:val="20"/>
                <w:szCs w:val="20"/>
                <w:lang w:val="el-GR" w:eastAsia="el-GR"/>
              </w:rPr>
              <w:t>Αποκτούν ικανότητες για την καταπολέμηση των διακρίσεων στην υγεία και αντιλαμβάνονται ως αυτονόητη την ίση μεταχείριση όλων χωρίς διακρίσεις</w:t>
            </w:r>
          </w:p>
          <w:p w14:paraId="217B8863" w14:textId="77777777" w:rsidR="009914A7" w:rsidRDefault="009914A7" w:rsidP="009914A7">
            <w:pPr>
              <w:numPr>
                <w:ilvl w:val="0"/>
                <w:numId w:val="3"/>
              </w:numPr>
              <w:spacing w:line="300" w:lineRule="atLeast"/>
              <w:ind w:firstLine="0"/>
              <w:jc w:val="both"/>
              <w:rPr>
                <w:rFonts w:asciiTheme="minorHAnsi" w:hAnsiTheme="minorHAnsi" w:cs="Arial"/>
                <w:color w:val="000000"/>
                <w:sz w:val="20"/>
                <w:szCs w:val="20"/>
                <w:lang w:val="el-GR" w:eastAsia="el-GR"/>
              </w:rPr>
            </w:pPr>
            <w:r>
              <w:rPr>
                <w:rFonts w:asciiTheme="minorHAnsi" w:hAnsiTheme="minorHAnsi" w:cs="Arial"/>
                <w:color w:val="000000"/>
                <w:sz w:val="20"/>
                <w:szCs w:val="20"/>
                <w:lang w:val="el-GR" w:eastAsia="el-GR"/>
              </w:rPr>
              <w:t>Κατανοούν θέματα υγείας-ασθένειας και αποκτούν ικανότητες διάχυσης της επιστημονικής πληροφορίας</w:t>
            </w:r>
          </w:p>
          <w:p w14:paraId="1B2C04C6" w14:textId="77777777" w:rsidR="009914A7" w:rsidRPr="00C736ED" w:rsidRDefault="009914A7" w:rsidP="009914A7">
            <w:pPr>
              <w:numPr>
                <w:ilvl w:val="0"/>
                <w:numId w:val="3"/>
              </w:numPr>
              <w:spacing w:line="300" w:lineRule="atLeast"/>
              <w:ind w:firstLine="0"/>
              <w:jc w:val="both"/>
              <w:rPr>
                <w:rFonts w:asciiTheme="minorHAnsi" w:hAnsiTheme="minorHAnsi" w:cs="Arial"/>
                <w:color w:val="000000"/>
                <w:sz w:val="20"/>
                <w:szCs w:val="20"/>
                <w:lang w:val="el-GR" w:eastAsia="el-GR"/>
              </w:rPr>
            </w:pPr>
            <w:r>
              <w:rPr>
                <w:rFonts w:asciiTheme="minorHAnsi" w:hAnsiTheme="minorHAnsi" w:cs="Arial"/>
                <w:color w:val="000000"/>
                <w:sz w:val="20"/>
                <w:szCs w:val="20"/>
                <w:lang w:val="el-GR" w:eastAsia="el-GR"/>
              </w:rPr>
              <w:t>Αποκτούν ικανότητα υπεράσπισης ευπαθών ομάδων</w:t>
            </w:r>
          </w:p>
          <w:p w14:paraId="02BFEC5C" w14:textId="77777777" w:rsidR="008356EA" w:rsidRPr="00705AAD" w:rsidRDefault="008356EA" w:rsidP="006E62BC">
            <w:pPr>
              <w:widowControl w:val="0"/>
              <w:autoSpaceDE w:val="0"/>
              <w:autoSpaceDN w:val="0"/>
              <w:adjustRightInd w:val="0"/>
              <w:rPr>
                <w:rFonts w:ascii="Calibri" w:hAnsi="Calibri" w:cs="Arial"/>
                <w:i/>
                <w:sz w:val="16"/>
                <w:szCs w:val="16"/>
                <w:lang w:val="el-GR"/>
              </w:rPr>
            </w:pPr>
          </w:p>
        </w:tc>
      </w:tr>
    </w:tbl>
    <w:p w14:paraId="51B50F1F"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10A95CC8"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4C591090"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66E40" w:rsidRPr="005302F6" w14:paraId="798C884E" w14:textId="77777777" w:rsidTr="00381CE0">
        <w:tc>
          <w:tcPr>
            <w:tcW w:w="8472" w:type="dxa"/>
          </w:tcPr>
          <w:p w14:paraId="0FDD4F17" w14:textId="77777777" w:rsidR="00F66E40" w:rsidRPr="000A1778" w:rsidRDefault="000A1778" w:rsidP="000A1778">
            <w:pPr>
              <w:ind w:left="360"/>
              <w:rPr>
                <w:rFonts w:asciiTheme="minorHAnsi" w:hAnsiTheme="minorHAnsi" w:cs="Arial"/>
                <w:b/>
                <w:color w:val="000000"/>
                <w:sz w:val="20"/>
                <w:szCs w:val="20"/>
                <w:lang w:val="el-GR"/>
              </w:rPr>
            </w:pPr>
            <w:r>
              <w:rPr>
                <w:rFonts w:asciiTheme="minorHAnsi" w:hAnsiTheme="minorHAnsi" w:cs="Arial"/>
                <w:b/>
                <w:color w:val="000000"/>
                <w:sz w:val="20"/>
                <w:szCs w:val="20"/>
                <w:lang w:val="el-GR"/>
              </w:rPr>
              <w:t>1</w:t>
            </w:r>
            <w:r w:rsidRPr="000A1778">
              <w:rPr>
                <w:rFonts w:asciiTheme="minorHAnsi" w:hAnsiTheme="minorHAnsi" w:cs="Arial"/>
                <w:b/>
                <w:color w:val="000000"/>
                <w:sz w:val="20"/>
                <w:szCs w:val="20"/>
                <w:vertAlign w:val="superscript"/>
                <w:lang w:val="el-GR"/>
              </w:rPr>
              <w:t>η</w:t>
            </w:r>
            <w:r>
              <w:rPr>
                <w:rFonts w:asciiTheme="minorHAnsi" w:hAnsiTheme="minorHAnsi" w:cs="Arial"/>
                <w:b/>
                <w:color w:val="000000"/>
                <w:sz w:val="20"/>
                <w:szCs w:val="20"/>
                <w:lang w:val="el-GR"/>
              </w:rPr>
              <w:t>-14</w:t>
            </w:r>
            <w:r w:rsidRPr="000A1778">
              <w:rPr>
                <w:rFonts w:asciiTheme="minorHAnsi" w:hAnsiTheme="minorHAnsi" w:cs="Arial"/>
                <w:b/>
                <w:color w:val="000000"/>
                <w:sz w:val="20"/>
                <w:szCs w:val="20"/>
                <w:vertAlign w:val="superscript"/>
                <w:lang w:val="el-GR"/>
              </w:rPr>
              <w:t>η</w:t>
            </w:r>
            <w:r>
              <w:rPr>
                <w:rFonts w:asciiTheme="minorHAnsi" w:hAnsiTheme="minorHAnsi" w:cs="Arial"/>
                <w:b/>
                <w:color w:val="000000"/>
                <w:sz w:val="20"/>
                <w:szCs w:val="20"/>
                <w:lang w:val="el-GR"/>
              </w:rPr>
              <w:t xml:space="preserve"> εβδομάδα: </w:t>
            </w:r>
            <w:r w:rsidRPr="000A1778">
              <w:rPr>
                <w:rFonts w:asciiTheme="minorHAnsi" w:hAnsiTheme="minorHAnsi" w:cs="Arial"/>
                <w:b/>
                <w:i/>
                <w:color w:val="000000"/>
                <w:sz w:val="20"/>
                <w:szCs w:val="20"/>
                <w:lang w:val="el-GR"/>
              </w:rPr>
              <w:t>ΕΠΤΑ ΕΝΟΤΗΤΕΣ (κάθε ενότητα έχει διάρκεια 2 εβδομάδων)</w:t>
            </w:r>
          </w:p>
          <w:p w14:paraId="382FD29D" w14:textId="77777777" w:rsidR="00C34253" w:rsidRDefault="00C34253" w:rsidP="00C34253">
            <w:pPr>
              <w:ind w:left="1418" w:hanging="1418"/>
              <w:rPr>
                <w:rFonts w:asciiTheme="minorHAnsi" w:hAnsiTheme="minorHAnsi"/>
                <w:lang w:val="el-GR"/>
              </w:rPr>
            </w:pPr>
          </w:p>
          <w:p w14:paraId="1DAF9FCA" w14:textId="77777777" w:rsidR="00C34253" w:rsidRPr="00C34253" w:rsidRDefault="00C34253" w:rsidP="00C34253">
            <w:pPr>
              <w:rPr>
                <w:rFonts w:asciiTheme="minorHAnsi" w:hAnsiTheme="minorHAnsi"/>
                <w:sz w:val="20"/>
                <w:szCs w:val="20"/>
                <w:lang w:val="el-GR"/>
              </w:rPr>
            </w:pPr>
            <w:r w:rsidRPr="00C34253">
              <w:rPr>
                <w:rFonts w:asciiTheme="minorHAnsi" w:hAnsiTheme="minorHAnsi"/>
                <w:b/>
                <w:sz w:val="20"/>
                <w:szCs w:val="20"/>
                <w:lang w:val="el-GR"/>
              </w:rPr>
              <w:t>1η ΕΝΟΤΗΤΑ</w:t>
            </w:r>
            <w:r w:rsidRPr="00C34253">
              <w:rPr>
                <w:rFonts w:asciiTheme="minorHAnsi" w:hAnsiTheme="minorHAnsi"/>
                <w:sz w:val="20"/>
                <w:szCs w:val="20"/>
                <w:lang w:val="el-GR"/>
              </w:rPr>
              <w:t>:</w:t>
            </w:r>
            <w:r w:rsidRPr="00C34253">
              <w:rPr>
                <w:rFonts w:asciiTheme="minorHAnsi" w:hAnsiTheme="minorHAnsi"/>
                <w:sz w:val="20"/>
                <w:szCs w:val="20"/>
                <w:lang w:val="el-GR"/>
              </w:rPr>
              <w:tab/>
              <w:t>Φιλοσοφία και επιστημολογία της ιατρικής και των θεσμών της</w:t>
            </w:r>
          </w:p>
          <w:p w14:paraId="7591B82F" w14:textId="77777777" w:rsidR="00C34253" w:rsidRPr="00C34253" w:rsidRDefault="00C34253" w:rsidP="00C34253">
            <w:pPr>
              <w:ind w:left="1418" w:hanging="1418"/>
              <w:rPr>
                <w:rFonts w:asciiTheme="minorHAnsi" w:hAnsiTheme="minorHAnsi"/>
                <w:sz w:val="20"/>
                <w:szCs w:val="20"/>
                <w:lang w:val="el-GR"/>
              </w:rPr>
            </w:pPr>
            <w:r w:rsidRPr="00C34253">
              <w:rPr>
                <w:rFonts w:asciiTheme="minorHAnsi" w:hAnsiTheme="minorHAnsi"/>
                <w:b/>
                <w:sz w:val="20"/>
                <w:szCs w:val="20"/>
                <w:lang w:val="el-GR"/>
              </w:rPr>
              <w:t>2η ΕΝΟΤΗΤΑ:</w:t>
            </w:r>
            <w:r w:rsidRPr="00C34253">
              <w:rPr>
                <w:rFonts w:asciiTheme="minorHAnsi" w:hAnsiTheme="minorHAnsi"/>
                <w:sz w:val="20"/>
                <w:szCs w:val="20"/>
                <w:lang w:val="el-GR"/>
              </w:rPr>
              <w:tab/>
              <w:t>Το φυσιολογικό και το παθολογικό, πολιτισμικές</w:t>
            </w:r>
            <w:r>
              <w:rPr>
                <w:rFonts w:asciiTheme="minorHAnsi" w:hAnsiTheme="minorHAnsi"/>
                <w:sz w:val="20"/>
                <w:szCs w:val="20"/>
                <w:lang w:val="el-GR"/>
              </w:rPr>
              <w:t xml:space="preserve"> </w:t>
            </w:r>
            <w:r w:rsidRPr="00C34253">
              <w:rPr>
                <w:rFonts w:asciiTheme="minorHAnsi" w:hAnsiTheme="minorHAnsi"/>
                <w:sz w:val="20"/>
                <w:szCs w:val="20"/>
                <w:lang w:val="el-GR"/>
              </w:rPr>
              <w:t>διαστάσεις</w:t>
            </w:r>
          </w:p>
          <w:p w14:paraId="7253DEEE" w14:textId="77777777" w:rsidR="00C34253" w:rsidRPr="00C34253" w:rsidRDefault="00C34253" w:rsidP="00C34253">
            <w:pPr>
              <w:ind w:left="1418" w:hanging="1418"/>
              <w:rPr>
                <w:rFonts w:asciiTheme="minorHAnsi" w:hAnsiTheme="minorHAnsi"/>
                <w:sz w:val="20"/>
                <w:szCs w:val="20"/>
                <w:lang w:val="el-GR"/>
              </w:rPr>
            </w:pPr>
            <w:r w:rsidRPr="00C34253">
              <w:rPr>
                <w:rFonts w:asciiTheme="minorHAnsi" w:hAnsiTheme="minorHAnsi"/>
                <w:b/>
                <w:sz w:val="20"/>
                <w:szCs w:val="20"/>
                <w:lang w:val="el-GR"/>
              </w:rPr>
              <w:t>3η ΕΝΟΤΗΤΑ:</w:t>
            </w:r>
            <w:r w:rsidRPr="00C34253">
              <w:rPr>
                <w:rFonts w:asciiTheme="minorHAnsi" w:hAnsiTheme="minorHAnsi"/>
                <w:sz w:val="20"/>
                <w:szCs w:val="20"/>
                <w:lang w:val="el-GR"/>
              </w:rPr>
              <w:tab/>
              <w:t>Το πάσχον σώμα στην τέχνη και το ζεύγμα σώμα – πνεύμα</w:t>
            </w:r>
          </w:p>
          <w:p w14:paraId="169C340B" w14:textId="77777777" w:rsidR="00C34253" w:rsidRPr="00C34253" w:rsidRDefault="00C34253" w:rsidP="00C34253">
            <w:pPr>
              <w:ind w:left="1418" w:hanging="1418"/>
              <w:rPr>
                <w:rFonts w:asciiTheme="minorHAnsi" w:hAnsiTheme="minorHAnsi"/>
                <w:sz w:val="20"/>
                <w:szCs w:val="20"/>
                <w:lang w:val="el-GR"/>
              </w:rPr>
            </w:pPr>
            <w:r w:rsidRPr="00C34253">
              <w:rPr>
                <w:rFonts w:asciiTheme="minorHAnsi" w:hAnsiTheme="minorHAnsi"/>
                <w:b/>
                <w:sz w:val="20"/>
                <w:szCs w:val="20"/>
                <w:lang w:val="el-GR"/>
              </w:rPr>
              <w:t>4η ΕΝΟΤΗΤΑ:</w:t>
            </w:r>
            <w:r w:rsidRPr="00C34253">
              <w:rPr>
                <w:rFonts w:asciiTheme="minorHAnsi" w:hAnsiTheme="minorHAnsi"/>
                <w:sz w:val="20"/>
                <w:szCs w:val="20"/>
                <w:lang w:val="el-GR"/>
              </w:rPr>
              <w:tab/>
              <w:t>Αφηγηματική ιατρική, από την λογοτεχνία στο ιατρικό ιστορικό</w:t>
            </w:r>
          </w:p>
          <w:p w14:paraId="01854CE9" w14:textId="77777777" w:rsidR="00C34253" w:rsidRPr="00C34253" w:rsidRDefault="00C34253" w:rsidP="00C34253">
            <w:pPr>
              <w:ind w:left="1418" w:hanging="1418"/>
              <w:rPr>
                <w:rFonts w:asciiTheme="minorHAnsi" w:hAnsiTheme="minorHAnsi"/>
                <w:sz w:val="20"/>
                <w:szCs w:val="20"/>
                <w:lang w:val="el-GR"/>
              </w:rPr>
            </w:pPr>
            <w:r w:rsidRPr="00C34253">
              <w:rPr>
                <w:rFonts w:asciiTheme="minorHAnsi" w:hAnsiTheme="minorHAnsi"/>
                <w:b/>
                <w:sz w:val="20"/>
                <w:szCs w:val="20"/>
                <w:lang w:val="el-GR"/>
              </w:rPr>
              <w:t>5η ΕΝΟΤΗΤΑ:</w:t>
            </w:r>
            <w:r w:rsidRPr="00C34253">
              <w:rPr>
                <w:rFonts w:asciiTheme="minorHAnsi" w:hAnsiTheme="minorHAnsi"/>
                <w:sz w:val="20"/>
                <w:szCs w:val="20"/>
                <w:lang w:val="el-GR"/>
              </w:rPr>
              <w:tab/>
              <w:t>Ιατρική κοινωνιολογία: Ζητήματα φύλου, περιθωρίων και μειονοτήτων</w:t>
            </w:r>
          </w:p>
          <w:p w14:paraId="71E441FC" w14:textId="77777777" w:rsidR="00C34253" w:rsidRPr="00C34253" w:rsidRDefault="00C34253" w:rsidP="00C34253">
            <w:pPr>
              <w:ind w:left="1418" w:hanging="1418"/>
              <w:rPr>
                <w:rFonts w:asciiTheme="minorHAnsi" w:hAnsiTheme="minorHAnsi"/>
                <w:sz w:val="20"/>
                <w:szCs w:val="20"/>
                <w:lang w:val="el-GR"/>
              </w:rPr>
            </w:pPr>
            <w:r w:rsidRPr="00C34253">
              <w:rPr>
                <w:rFonts w:asciiTheme="minorHAnsi" w:hAnsiTheme="minorHAnsi"/>
                <w:b/>
                <w:sz w:val="20"/>
                <w:szCs w:val="20"/>
                <w:lang w:val="el-GR"/>
              </w:rPr>
              <w:t>6η ΕΝΟΤΗΤΑ:</w:t>
            </w:r>
            <w:r w:rsidRPr="00C34253">
              <w:rPr>
                <w:rFonts w:asciiTheme="minorHAnsi" w:hAnsiTheme="minorHAnsi"/>
                <w:sz w:val="20"/>
                <w:szCs w:val="20"/>
                <w:lang w:val="el-GR"/>
              </w:rPr>
              <w:tab/>
              <w:t>Κλινική ηθική και ευθύνη: Θεωρητικές, πρακτικές και νομικές διαστάσεις</w:t>
            </w:r>
          </w:p>
          <w:p w14:paraId="5CC45B5B" w14:textId="77777777" w:rsidR="00C34253" w:rsidRPr="00F34D3A" w:rsidRDefault="00C34253" w:rsidP="00C34253">
            <w:pPr>
              <w:ind w:left="1418" w:hanging="1418"/>
              <w:rPr>
                <w:rFonts w:asciiTheme="minorHAnsi" w:hAnsiTheme="minorHAnsi"/>
                <w:sz w:val="20"/>
                <w:szCs w:val="20"/>
                <w:lang w:val="el-GR"/>
              </w:rPr>
            </w:pPr>
            <w:r w:rsidRPr="00C34253">
              <w:rPr>
                <w:rFonts w:asciiTheme="minorHAnsi" w:hAnsiTheme="minorHAnsi"/>
                <w:b/>
                <w:sz w:val="20"/>
                <w:szCs w:val="20"/>
                <w:lang w:val="el-GR"/>
              </w:rPr>
              <w:t>7η ΕΝΟΤΗΤΑ:</w:t>
            </w:r>
            <w:r w:rsidRPr="00C34253">
              <w:rPr>
                <w:rFonts w:asciiTheme="minorHAnsi" w:hAnsiTheme="minorHAnsi"/>
                <w:sz w:val="20"/>
                <w:szCs w:val="20"/>
                <w:lang w:val="el-GR"/>
              </w:rPr>
              <w:tab/>
              <w:t xml:space="preserve">Βιοηθική. Πειραματισμοί και κλινικές δοκιμές. </w:t>
            </w:r>
            <w:r w:rsidRPr="00F34D3A">
              <w:rPr>
                <w:rFonts w:asciiTheme="minorHAnsi" w:hAnsiTheme="minorHAnsi"/>
                <w:sz w:val="20"/>
                <w:szCs w:val="20"/>
                <w:lang w:val="el-GR"/>
              </w:rPr>
              <w:t>Ευγονική και ευθανασία</w:t>
            </w:r>
          </w:p>
          <w:p w14:paraId="73F18C58" w14:textId="77777777" w:rsidR="00C34253" w:rsidRPr="00F34D3A" w:rsidRDefault="00C34253" w:rsidP="00C34253">
            <w:pPr>
              <w:rPr>
                <w:sz w:val="20"/>
                <w:szCs w:val="20"/>
                <w:lang w:val="el-GR"/>
              </w:rPr>
            </w:pPr>
          </w:p>
          <w:p w14:paraId="14A20774" w14:textId="77777777" w:rsidR="000A1778" w:rsidRPr="00C34253" w:rsidRDefault="004210A0" w:rsidP="000A1778">
            <w:pPr>
              <w:rPr>
                <w:rFonts w:asciiTheme="minorHAnsi" w:hAnsiTheme="minorHAnsi" w:cs="Arial"/>
                <w:color w:val="000000"/>
                <w:sz w:val="20"/>
                <w:szCs w:val="20"/>
                <w:lang w:val="el-GR"/>
              </w:rPr>
            </w:pPr>
            <w:r w:rsidRPr="00C34253">
              <w:rPr>
                <w:rFonts w:asciiTheme="minorHAnsi" w:hAnsiTheme="minorHAnsi" w:cs="Arial"/>
                <w:b/>
                <w:color w:val="000000"/>
                <w:sz w:val="20"/>
                <w:szCs w:val="20"/>
                <w:lang w:val="el-GR"/>
              </w:rPr>
              <w:t xml:space="preserve">        </w:t>
            </w:r>
            <w:r w:rsidR="000A1778" w:rsidRPr="00C34253">
              <w:rPr>
                <w:rFonts w:asciiTheme="minorHAnsi" w:hAnsiTheme="minorHAnsi" w:cs="Arial"/>
                <w:b/>
                <w:color w:val="000000"/>
                <w:sz w:val="20"/>
                <w:szCs w:val="20"/>
                <w:lang w:val="el-GR"/>
              </w:rPr>
              <w:t>15</w:t>
            </w:r>
            <w:r w:rsidR="000A1778" w:rsidRPr="00C34253">
              <w:rPr>
                <w:rFonts w:asciiTheme="minorHAnsi" w:hAnsiTheme="minorHAnsi" w:cs="Arial"/>
                <w:b/>
                <w:color w:val="000000"/>
                <w:sz w:val="20"/>
                <w:szCs w:val="20"/>
                <w:vertAlign w:val="superscript"/>
                <w:lang w:val="el-GR"/>
              </w:rPr>
              <w:t>η</w:t>
            </w:r>
            <w:r w:rsidR="000A1778" w:rsidRPr="00C34253">
              <w:rPr>
                <w:rFonts w:asciiTheme="minorHAnsi" w:hAnsiTheme="minorHAnsi" w:cs="Arial"/>
                <w:b/>
                <w:color w:val="000000"/>
                <w:sz w:val="20"/>
                <w:szCs w:val="20"/>
                <w:lang w:val="el-GR"/>
              </w:rPr>
              <w:t xml:space="preserve"> εβδομάδα</w:t>
            </w:r>
            <w:r w:rsidRPr="00C34253">
              <w:rPr>
                <w:rFonts w:asciiTheme="minorHAnsi" w:hAnsiTheme="minorHAnsi" w:cs="Arial"/>
                <w:color w:val="000000"/>
                <w:sz w:val="20"/>
                <w:szCs w:val="20"/>
                <w:lang w:val="el-GR"/>
              </w:rPr>
              <w:t>:</w:t>
            </w:r>
            <w:r w:rsidR="000A1778" w:rsidRPr="00C34253">
              <w:rPr>
                <w:rFonts w:asciiTheme="minorHAnsi" w:hAnsiTheme="minorHAnsi" w:cs="Arial"/>
                <w:color w:val="000000"/>
                <w:sz w:val="20"/>
                <w:szCs w:val="20"/>
                <w:lang w:val="el-GR"/>
              </w:rPr>
              <w:t xml:space="preserve"> </w:t>
            </w:r>
            <w:r w:rsidRPr="00C34253">
              <w:rPr>
                <w:rFonts w:asciiTheme="minorHAnsi" w:hAnsiTheme="minorHAnsi" w:cs="Arial"/>
                <w:color w:val="000000"/>
                <w:sz w:val="20"/>
                <w:szCs w:val="20"/>
                <w:lang w:val="el-GR"/>
              </w:rPr>
              <w:t>Συμπεράσματα-αξιολόγηση</w:t>
            </w:r>
          </w:p>
          <w:p w14:paraId="2704ADCE" w14:textId="77777777" w:rsidR="000A1778" w:rsidRPr="00310E6B" w:rsidRDefault="000A1778" w:rsidP="000A1778">
            <w:pPr>
              <w:pStyle w:val="a6"/>
              <w:rPr>
                <w:rFonts w:asciiTheme="minorHAnsi" w:hAnsiTheme="minorHAnsi" w:cs="Arial"/>
                <w:color w:val="000000"/>
                <w:sz w:val="20"/>
                <w:szCs w:val="20"/>
                <w:lang w:val="el-GR"/>
              </w:rPr>
            </w:pPr>
          </w:p>
        </w:tc>
      </w:tr>
    </w:tbl>
    <w:p w14:paraId="1911F282"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rPr>
      </w:pPr>
    </w:p>
    <w:p w14:paraId="65C5FFAA" w14:textId="77777777" w:rsidR="000F2CF8" w:rsidRDefault="000F2CF8" w:rsidP="008356EA">
      <w:pPr>
        <w:widowControl w:val="0"/>
        <w:autoSpaceDE w:val="0"/>
        <w:autoSpaceDN w:val="0"/>
        <w:adjustRightInd w:val="0"/>
        <w:spacing w:before="120" w:after="200" w:line="276" w:lineRule="auto"/>
        <w:ind w:left="357"/>
        <w:rPr>
          <w:rFonts w:ascii="Calibri" w:hAnsi="Calibri" w:cs="Arial"/>
          <w:b/>
          <w:color w:val="000000"/>
          <w:sz w:val="22"/>
          <w:szCs w:val="22"/>
        </w:rPr>
      </w:pPr>
    </w:p>
    <w:p w14:paraId="04781F71" w14:textId="77777777" w:rsidR="000F2CF8" w:rsidRPr="000F2CF8" w:rsidRDefault="000F2CF8" w:rsidP="008356EA">
      <w:pPr>
        <w:widowControl w:val="0"/>
        <w:autoSpaceDE w:val="0"/>
        <w:autoSpaceDN w:val="0"/>
        <w:adjustRightInd w:val="0"/>
        <w:spacing w:before="120" w:after="200" w:line="276" w:lineRule="auto"/>
        <w:ind w:left="357"/>
        <w:rPr>
          <w:rFonts w:ascii="Calibri" w:hAnsi="Calibri" w:cs="Arial"/>
          <w:b/>
          <w:color w:val="000000"/>
          <w:sz w:val="22"/>
          <w:szCs w:val="22"/>
        </w:rPr>
      </w:pPr>
    </w:p>
    <w:p w14:paraId="609118B3"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5302F6" w14:paraId="502C03A5" w14:textId="77777777" w:rsidTr="00381CE0">
        <w:tc>
          <w:tcPr>
            <w:tcW w:w="3306" w:type="dxa"/>
            <w:shd w:val="clear" w:color="auto" w:fill="DDD9C3"/>
          </w:tcPr>
          <w:p w14:paraId="396D8310" w14:textId="77777777" w:rsidR="008356EA" w:rsidRPr="00705AAD" w:rsidRDefault="008356EA" w:rsidP="00381CE0">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3949D634" w14:textId="77777777" w:rsidR="00F66E40" w:rsidRPr="00C736ED" w:rsidRDefault="00F66E40" w:rsidP="00A44F7D">
            <w:pPr>
              <w:jc w:val="both"/>
              <w:rPr>
                <w:rFonts w:asciiTheme="minorHAnsi" w:hAnsiTheme="minorHAnsi"/>
                <w:iCs/>
                <w:color w:val="000000"/>
                <w:sz w:val="20"/>
                <w:szCs w:val="20"/>
                <w:lang w:val="el-GR"/>
              </w:rPr>
            </w:pPr>
            <w:r w:rsidRPr="00C736ED">
              <w:rPr>
                <w:rFonts w:asciiTheme="minorHAnsi" w:hAnsiTheme="minorHAnsi"/>
                <w:iCs/>
                <w:color w:val="000000"/>
                <w:sz w:val="20"/>
                <w:szCs w:val="20"/>
                <w:lang w:val="el-GR"/>
              </w:rPr>
              <w:t>Στην αίθουσα διδασκαλίας, πρόσωπο με πρόσωπο εκπαίδευση</w:t>
            </w:r>
            <w:r w:rsidR="00D012DF">
              <w:rPr>
                <w:rFonts w:asciiTheme="minorHAnsi" w:hAnsiTheme="minorHAnsi"/>
                <w:iCs/>
                <w:color w:val="000000"/>
                <w:sz w:val="20"/>
                <w:szCs w:val="20"/>
                <w:lang w:val="el-GR"/>
              </w:rPr>
              <w:t>, με χρήση πολυμέσων.</w:t>
            </w:r>
          </w:p>
          <w:p w14:paraId="60AB571D" w14:textId="77777777" w:rsidR="00D012DF" w:rsidRPr="00C736ED" w:rsidRDefault="00D012DF" w:rsidP="00A44F7D">
            <w:pPr>
              <w:jc w:val="both"/>
              <w:rPr>
                <w:rFonts w:asciiTheme="minorHAnsi" w:hAnsiTheme="minorHAnsi"/>
                <w:iCs/>
                <w:color w:val="002060"/>
                <w:sz w:val="20"/>
                <w:szCs w:val="20"/>
                <w:lang w:val="el-GR"/>
              </w:rPr>
            </w:pPr>
            <w:r>
              <w:rPr>
                <w:rFonts w:asciiTheme="minorHAnsi" w:hAnsiTheme="minorHAnsi" w:cs="Arial"/>
                <w:color w:val="000000"/>
                <w:sz w:val="20"/>
                <w:szCs w:val="20"/>
                <w:lang w:val="el-GR"/>
              </w:rPr>
              <w:t xml:space="preserve">Οι </w:t>
            </w:r>
            <w:r w:rsidR="00F66E40" w:rsidRPr="00C736ED">
              <w:rPr>
                <w:rFonts w:asciiTheme="minorHAnsi" w:hAnsiTheme="minorHAnsi" w:cs="Arial"/>
                <w:color w:val="000000"/>
                <w:sz w:val="20"/>
                <w:szCs w:val="20"/>
                <w:lang w:val="el-GR"/>
              </w:rPr>
              <w:t xml:space="preserve"> φοιτητές </w:t>
            </w:r>
            <w:r>
              <w:rPr>
                <w:rFonts w:asciiTheme="minorHAnsi" w:hAnsiTheme="minorHAnsi" w:cs="Arial"/>
                <w:color w:val="000000"/>
                <w:sz w:val="20"/>
                <w:szCs w:val="20"/>
                <w:lang w:val="el-GR"/>
              </w:rPr>
              <w:t>χωρίζονται σε μικρές ομάδες με συνεχ</w:t>
            </w:r>
            <w:r w:rsidR="00A44F7D">
              <w:rPr>
                <w:rFonts w:asciiTheme="minorHAnsi" w:hAnsiTheme="minorHAnsi" w:cs="Arial"/>
                <w:color w:val="000000"/>
                <w:sz w:val="20"/>
                <w:szCs w:val="20"/>
                <w:lang w:val="el-GR"/>
              </w:rPr>
              <w:t>ή</w:t>
            </w:r>
            <w:r>
              <w:rPr>
                <w:rFonts w:asciiTheme="minorHAnsi" w:hAnsiTheme="minorHAnsi" w:cs="Arial"/>
                <w:color w:val="000000"/>
                <w:sz w:val="20"/>
                <w:szCs w:val="20"/>
                <w:lang w:val="el-GR"/>
              </w:rPr>
              <w:t xml:space="preserve"> αλληλεπίδραση μεταξύ τους. Κάθε ενότητα διδάσκεται </w:t>
            </w:r>
            <w:r w:rsidR="00026827">
              <w:rPr>
                <w:rFonts w:asciiTheme="minorHAnsi" w:hAnsiTheme="minorHAnsi" w:cs="Arial"/>
                <w:color w:val="000000"/>
                <w:sz w:val="20"/>
                <w:szCs w:val="20"/>
                <w:lang w:val="el-GR"/>
              </w:rPr>
              <w:t>σ</w:t>
            </w:r>
            <w:r>
              <w:rPr>
                <w:rFonts w:asciiTheme="minorHAnsi" w:hAnsiTheme="minorHAnsi" w:cs="Arial"/>
                <w:color w:val="000000"/>
                <w:sz w:val="20"/>
                <w:szCs w:val="20"/>
                <w:lang w:val="el-GR"/>
              </w:rPr>
              <w:t xml:space="preserve">ε δύο </w:t>
            </w:r>
            <w:r w:rsidR="00026827">
              <w:rPr>
                <w:rFonts w:asciiTheme="minorHAnsi" w:hAnsiTheme="minorHAnsi" w:cs="Arial"/>
                <w:color w:val="000000"/>
                <w:sz w:val="20"/>
                <w:szCs w:val="20"/>
                <w:lang w:val="el-GR"/>
              </w:rPr>
              <w:t xml:space="preserve">δίωρα (δύο </w:t>
            </w:r>
            <w:r>
              <w:rPr>
                <w:rFonts w:asciiTheme="minorHAnsi" w:hAnsiTheme="minorHAnsi" w:cs="Arial"/>
                <w:color w:val="000000"/>
                <w:sz w:val="20"/>
                <w:szCs w:val="20"/>
                <w:lang w:val="el-GR"/>
              </w:rPr>
              <w:t>εβδομάδες</w:t>
            </w:r>
            <w:r w:rsidR="00026827">
              <w:rPr>
                <w:rFonts w:asciiTheme="minorHAnsi" w:hAnsiTheme="minorHAnsi" w:cs="Arial"/>
                <w:color w:val="000000"/>
                <w:sz w:val="20"/>
                <w:szCs w:val="20"/>
                <w:lang w:val="el-GR"/>
              </w:rPr>
              <w:t>)</w:t>
            </w:r>
            <w:r>
              <w:rPr>
                <w:rFonts w:asciiTheme="minorHAnsi" w:hAnsiTheme="minorHAnsi" w:cs="Arial"/>
                <w:color w:val="000000"/>
                <w:sz w:val="20"/>
                <w:szCs w:val="20"/>
                <w:lang w:val="el-GR"/>
              </w:rPr>
              <w:t xml:space="preserve">. Στην πρώτη εβδομάδα γίνεται παρουσίαση του θέματος, κατά περίπτωση, από τον διδάσκοντα ή ως σεμινάριο-συζήτηση με ειδικούς </w:t>
            </w:r>
            <w:r w:rsidR="00A44F7D">
              <w:rPr>
                <w:rFonts w:asciiTheme="minorHAnsi" w:hAnsiTheme="minorHAnsi" w:cs="Arial"/>
                <w:color w:val="000000"/>
                <w:sz w:val="20"/>
                <w:szCs w:val="20"/>
                <w:lang w:val="el-GR"/>
              </w:rPr>
              <w:t>σ</w:t>
            </w:r>
            <w:r>
              <w:rPr>
                <w:rFonts w:asciiTheme="minorHAnsi" w:hAnsiTheme="minorHAnsi" w:cs="Arial"/>
                <w:color w:val="000000"/>
                <w:sz w:val="20"/>
                <w:szCs w:val="20"/>
                <w:lang w:val="el-GR"/>
              </w:rPr>
              <w:t xml:space="preserve">το θέμα επιστήμονες. </w:t>
            </w:r>
            <w:r w:rsidR="00A44F7D">
              <w:rPr>
                <w:rFonts w:asciiTheme="minorHAnsi" w:hAnsiTheme="minorHAnsi" w:cs="Arial"/>
                <w:color w:val="000000"/>
                <w:sz w:val="20"/>
                <w:szCs w:val="20"/>
                <w:lang w:val="el-GR"/>
              </w:rPr>
              <w:t>Στην δεύτερη εβδομάδα οι φοιτητές προετοιμάζουν και  παρουσιάζουν το θέμα</w:t>
            </w:r>
            <w:r w:rsidR="00A44F7D" w:rsidRPr="00A44F7D">
              <w:rPr>
                <w:rFonts w:asciiTheme="minorHAnsi" w:hAnsiTheme="minorHAnsi" w:cs="Arial"/>
                <w:color w:val="000000"/>
                <w:sz w:val="20"/>
                <w:szCs w:val="20"/>
                <w:lang w:val="el-GR"/>
              </w:rPr>
              <w:t xml:space="preserve"> (</w:t>
            </w:r>
            <w:r w:rsidR="00A44F7D">
              <w:rPr>
                <w:rFonts w:asciiTheme="minorHAnsi" w:hAnsiTheme="minorHAnsi" w:cs="Arial"/>
                <w:color w:val="000000"/>
                <w:sz w:val="20"/>
                <w:szCs w:val="20"/>
              </w:rPr>
              <w:t>learning</w:t>
            </w:r>
            <w:r w:rsidR="00A44F7D" w:rsidRPr="00A44F7D">
              <w:rPr>
                <w:rFonts w:asciiTheme="minorHAnsi" w:hAnsiTheme="minorHAnsi" w:cs="Arial"/>
                <w:color w:val="000000"/>
                <w:sz w:val="20"/>
                <w:szCs w:val="20"/>
                <w:lang w:val="el-GR"/>
              </w:rPr>
              <w:t xml:space="preserve"> </w:t>
            </w:r>
            <w:r w:rsidR="00A44F7D">
              <w:rPr>
                <w:rFonts w:asciiTheme="minorHAnsi" w:hAnsiTheme="minorHAnsi" w:cs="Arial"/>
                <w:color w:val="000000"/>
                <w:sz w:val="20"/>
                <w:szCs w:val="20"/>
              </w:rPr>
              <w:t>by</w:t>
            </w:r>
            <w:r w:rsidR="00A44F7D" w:rsidRPr="00A44F7D">
              <w:rPr>
                <w:rFonts w:asciiTheme="minorHAnsi" w:hAnsiTheme="minorHAnsi" w:cs="Arial"/>
                <w:color w:val="000000"/>
                <w:sz w:val="20"/>
                <w:szCs w:val="20"/>
                <w:lang w:val="el-GR"/>
              </w:rPr>
              <w:t xml:space="preserve"> </w:t>
            </w:r>
            <w:r w:rsidR="00A44F7D">
              <w:rPr>
                <w:rFonts w:asciiTheme="minorHAnsi" w:hAnsiTheme="minorHAnsi" w:cs="Arial"/>
                <w:color w:val="000000"/>
                <w:sz w:val="20"/>
                <w:szCs w:val="20"/>
              </w:rPr>
              <w:t>teaching</w:t>
            </w:r>
            <w:r w:rsidR="00A44F7D" w:rsidRPr="00A44F7D">
              <w:rPr>
                <w:rFonts w:asciiTheme="minorHAnsi" w:hAnsiTheme="minorHAnsi" w:cs="Arial"/>
                <w:color w:val="000000"/>
                <w:sz w:val="20"/>
                <w:szCs w:val="20"/>
                <w:lang w:val="el-GR"/>
              </w:rPr>
              <w:t>)</w:t>
            </w:r>
            <w:r w:rsidR="00A44F7D">
              <w:rPr>
                <w:rFonts w:asciiTheme="minorHAnsi" w:hAnsiTheme="minorHAnsi" w:cs="Arial"/>
                <w:color w:val="000000"/>
                <w:sz w:val="20"/>
                <w:szCs w:val="20"/>
                <w:lang w:val="el-GR"/>
              </w:rPr>
              <w:t xml:space="preserve"> . </w:t>
            </w:r>
            <w:r>
              <w:rPr>
                <w:rFonts w:asciiTheme="minorHAnsi" w:hAnsiTheme="minorHAnsi" w:cs="Arial"/>
                <w:color w:val="000000"/>
                <w:sz w:val="20"/>
                <w:szCs w:val="20"/>
                <w:lang w:val="el-GR"/>
              </w:rPr>
              <w:t xml:space="preserve"> </w:t>
            </w:r>
          </w:p>
          <w:p w14:paraId="2839E5A7" w14:textId="77777777" w:rsidR="008356EA" w:rsidRPr="00C736ED" w:rsidRDefault="008356EA" w:rsidP="005E2F1B">
            <w:pPr>
              <w:spacing w:after="200" w:line="276" w:lineRule="auto"/>
              <w:rPr>
                <w:rFonts w:asciiTheme="minorHAnsi" w:hAnsiTheme="minorHAnsi"/>
                <w:iCs/>
                <w:color w:val="002060"/>
                <w:sz w:val="20"/>
                <w:szCs w:val="20"/>
                <w:lang w:val="el-GR"/>
              </w:rPr>
            </w:pPr>
          </w:p>
        </w:tc>
      </w:tr>
      <w:tr w:rsidR="008356EA" w:rsidRPr="005302F6" w14:paraId="265E4491" w14:textId="77777777" w:rsidTr="00381CE0">
        <w:tc>
          <w:tcPr>
            <w:tcW w:w="3306" w:type="dxa"/>
            <w:shd w:val="clear" w:color="auto" w:fill="DDD9C3"/>
          </w:tcPr>
          <w:p w14:paraId="4394B1D3" w14:textId="77777777" w:rsidR="008356EA" w:rsidRPr="00705AAD" w:rsidRDefault="008356EA" w:rsidP="00381CE0">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3A76C02C" w14:textId="77777777" w:rsidR="002D4E27" w:rsidRPr="00C34253" w:rsidRDefault="002D4E27" w:rsidP="00F66E40">
            <w:pPr>
              <w:rPr>
                <w:rFonts w:asciiTheme="minorHAnsi" w:hAnsiTheme="minorHAnsi"/>
                <w:iCs/>
                <w:color w:val="000000"/>
                <w:sz w:val="20"/>
                <w:szCs w:val="20"/>
                <w:lang w:val="el-GR"/>
              </w:rPr>
            </w:pPr>
            <w:r w:rsidRPr="00C736ED">
              <w:rPr>
                <w:rFonts w:asciiTheme="minorHAnsi" w:hAnsiTheme="minorHAnsi"/>
                <w:iCs/>
                <w:color w:val="000000"/>
                <w:sz w:val="20"/>
                <w:szCs w:val="20"/>
              </w:rPr>
              <w:t>X</w:t>
            </w:r>
            <w:r w:rsidRPr="00C736ED">
              <w:rPr>
                <w:rFonts w:asciiTheme="minorHAnsi" w:hAnsiTheme="minorHAnsi"/>
                <w:iCs/>
                <w:color w:val="000000"/>
                <w:sz w:val="20"/>
                <w:szCs w:val="20"/>
                <w:lang w:val="el-GR"/>
              </w:rPr>
              <w:t>ρήση</w:t>
            </w:r>
            <w:r w:rsidRPr="006C1A2A">
              <w:rPr>
                <w:rFonts w:asciiTheme="minorHAnsi" w:hAnsiTheme="minorHAnsi"/>
                <w:iCs/>
                <w:color w:val="000000"/>
                <w:sz w:val="20"/>
                <w:szCs w:val="20"/>
                <w:lang w:val="el-GR"/>
              </w:rPr>
              <w:t xml:space="preserve"> </w:t>
            </w:r>
            <w:r w:rsidRPr="00C736ED">
              <w:rPr>
                <w:rFonts w:asciiTheme="minorHAnsi" w:hAnsiTheme="minorHAnsi"/>
                <w:iCs/>
                <w:color w:val="000000"/>
                <w:sz w:val="20"/>
                <w:szCs w:val="20"/>
              </w:rPr>
              <w:t>power</w:t>
            </w:r>
            <w:r w:rsidR="006806EE" w:rsidRPr="006C1A2A">
              <w:rPr>
                <w:rFonts w:asciiTheme="minorHAnsi" w:hAnsiTheme="minorHAnsi"/>
                <w:iCs/>
                <w:color w:val="000000"/>
                <w:sz w:val="20"/>
                <w:szCs w:val="20"/>
                <w:lang w:val="el-GR"/>
              </w:rPr>
              <w:t xml:space="preserve"> </w:t>
            </w:r>
            <w:r w:rsidRPr="00C736ED">
              <w:rPr>
                <w:rFonts w:asciiTheme="minorHAnsi" w:hAnsiTheme="minorHAnsi"/>
                <w:iCs/>
                <w:color w:val="000000"/>
                <w:sz w:val="20"/>
                <w:szCs w:val="20"/>
              </w:rPr>
              <w:t>point</w:t>
            </w:r>
            <w:r w:rsidR="006C1A2A" w:rsidRPr="006C1A2A">
              <w:rPr>
                <w:rFonts w:asciiTheme="minorHAnsi" w:hAnsiTheme="minorHAnsi"/>
                <w:iCs/>
                <w:color w:val="000000"/>
                <w:sz w:val="20"/>
                <w:szCs w:val="20"/>
                <w:lang w:val="el-GR"/>
              </w:rPr>
              <w:t xml:space="preserve">, </w:t>
            </w:r>
            <w:r w:rsidR="006C1A2A">
              <w:rPr>
                <w:rFonts w:asciiTheme="minorHAnsi" w:hAnsiTheme="minorHAnsi"/>
                <w:iCs/>
                <w:color w:val="000000"/>
                <w:sz w:val="20"/>
                <w:szCs w:val="20"/>
              </w:rPr>
              <w:t>video</w:t>
            </w:r>
            <w:r w:rsidR="006C1A2A" w:rsidRPr="006C1A2A">
              <w:rPr>
                <w:rFonts w:asciiTheme="minorHAnsi" w:hAnsiTheme="minorHAnsi"/>
                <w:iCs/>
                <w:color w:val="000000"/>
                <w:sz w:val="20"/>
                <w:szCs w:val="20"/>
                <w:lang w:val="el-GR"/>
              </w:rPr>
              <w:t xml:space="preserve">, </w:t>
            </w:r>
            <w:r w:rsidR="006C1A2A">
              <w:rPr>
                <w:rFonts w:asciiTheme="minorHAnsi" w:hAnsiTheme="minorHAnsi"/>
                <w:iCs/>
                <w:color w:val="000000"/>
                <w:sz w:val="20"/>
                <w:szCs w:val="20"/>
                <w:lang w:val="el-GR"/>
              </w:rPr>
              <w:t>κινηματογραφικών ταινιών</w:t>
            </w:r>
            <w:r w:rsidR="00C34253" w:rsidRPr="00C34253">
              <w:rPr>
                <w:rFonts w:asciiTheme="minorHAnsi" w:hAnsiTheme="minorHAnsi"/>
                <w:iCs/>
                <w:color w:val="000000"/>
                <w:sz w:val="20"/>
                <w:szCs w:val="20"/>
                <w:lang w:val="el-GR"/>
              </w:rPr>
              <w:t xml:space="preserve">, </w:t>
            </w:r>
            <w:r w:rsidR="00C34253">
              <w:rPr>
                <w:rFonts w:asciiTheme="minorHAnsi" w:hAnsiTheme="minorHAnsi"/>
                <w:iCs/>
                <w:color w:val="000000"/>
                <w:sz w:val="20"/>
                <w:szCs w:val="20"/>
                <w:lang w:val="el-GR"/>
              </w:rPr>
              <w:t>λοιπών πολυμέσων.</w:t>
            </w:r>
          </w:p>
          <w:p w14:paraId="78B72DA0" w14:textId="77777777" w:rsidR="008356EA" w:rsidRPr="006806EE" w:rsidRDefault="00F66E40" w:rsidP="00F66E40">
            <w:pPr>
              <w:rPr>
                <w:rFonts w:asciiTheme="minorHAnsi" w:hAnsiTheme="minorHAnsi" w:cs="Arial"/>
                <w:b/>
                <w:color w:val="002060"/>
                <w:sz w:val="20"/>
                <w:szCs w:val="20"/>
                <w:lang w:val="el-GR"/>
              </w:rPr>
            </w:pPr>
            <w:r w:rsidRPr="00C736ED">
              <w:rPr>
                <w:rFonts w:asciiTheme="minorHAnsi" w:hAnsiTheme="minorHAnsi"/>
                <w:iCs/>
                <w:color w:val="000000"/>
                <w:sz w:val="20"/>
                <w:szCs w:val="20"/>
                <w:lang w:val="el-GR"/>
              </w:rPr>
              <w:t xml:space="preserve">Υποστήριξη Μαθησιακής διαδικασίας μέσω της ηλεκτρονικής πλατφόρμας </w:t>
            </w:r>
            <w:r w:rsidRPr="00C736ED">
              <w:rPr>
                <w:rFonts w:asciiTheme="minorHAnsi" w:hAnsiTheme="minorHAnsi"/>
                <w:iCs/>
                <w:color w:val="000000"/>
                <w:sz w:val="20"/>
                <w:szCs w:val="20"/>
              </w:rPr>
              <w:t>e</w:t>
            </w:r>
            <w:r w:rsidRPr="00C736ED">
              <w:rPr>
                <w:rFonts w:asciiTheme="minorHAnsi" w:hAnsiTheme="minorHAnsi"/>
                <w:iCs/>
                <w:color w:val="000000"/>
                <w:sz w:val="20"/>
                <w:szCs w:val="20"/>
                <w:lang w:val="el-GR"/>
              </w:rPr>
              <w:t>-</w:t>
            </w:r>
            <w:r w:rsidRPr="00C736ED">
              <w:rPr>
                <w:rFonts w:asciiTheme="minorHAnsi" w:hAnsiTheme="minorHAnsi"/>
                <w:iCs/>
                <w:color w:val="000000"/>
                <w:sz w:val="20"/>
                <w:szCs w:val="20"/>
              </w:rPr>
              <w:t>class</w:t>
            </w:r>
            <w:r w:rsidR="006806EE">
              <w:rPr>
                <w:rFonts w:asciiTheme="minorHAnsi" w:hAnsiTheme="minorHAnsi"/>
                <w:iCs/>
                <w:color w:val="000000"/>
                <w:sz w:val="20"/>
                <w:szCs w:val="20"/>
                <w:lang w:val="el-GR"/>
              </w:rPr>
              <w:t>.</w:t>
            </w:r>
          </w:p>
        </w:tc>
      </w:tr>
      <w:tr w:rsidR="008356EA" w:rsidRPr="00F34D3A" w14:paraId="5AB5CA58" w14:textId="77777777" w:rsidTr="00381CE0">
        <w:tc>
          <w:tcPr>
            <w:tcW w:w="3306" w:type="dxa"/>
            <w:shd w:val="clear" w:color="auto" w:fill="DDD9C3"/>
          </w:tcPr>
          <w:p w14:paraId="097948D1" w14:textId="77777777" w:rsidR="008356EA" w:rsidRPr="00705AAD" w:rsidRDefault="008356EA" w:rsidP="00381CE0">
            <w:pPr>
              <w:jc w:val="right"/>
              <w:rPr>
                <w:rFonts w:ascii="Calibri" w:hAnsi="Calibri" w:cs="Arial"/>
                <w:b/>
                <w:sz w:val="20"/>
                <w:szCs w:val="20"/>
                <w:lang w:val="el-GR"/>
              </w:rPr>
            </w:pPr>
            <w:r w:rsidRPr="00705AAD">
              <w:rPr>
                <w:rFonts w:ascii="Calibri" w:hAnsi="Calibri" w:cs="Arial"/>
                <w:b/>
                <w:sz w:val="20"/>
                <w:szCs w:val="20"/>
                <w:lang w:val="el-GR"/>
              </w:rPr>
              <w:lastRenderedPageBreak/>
              <w:t>ΟΡΓΑΝΩΣΗ ΔΙΔΑΣΚΑΛΙΑΣ</w:t>
            </w:r>
          </w:p>
          <w:p w14:paraId="0CEB411C" w14:textId="77777777" w:rsidR="008356EA" w:rsidRPr="00705AAD" w:rsidRDefault="008356EA" w:rsidP="00381CE0">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82D9814" w14:textId="77777777" w:rsidR="008356EA" w:rsidRPr="00705AAD" w:rsidRDefault="008356EA" w:rsidP="00381CE0">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483006FD" w14:textId="77777777" w:rsidR="008356EA" w:rsidRPr="00705AAD" w:rsidRDefault="008356EA" w:rsidP="00381CE0">
            <w:pPr>
              <w:jc w:val="both"/>
              <w:rPr>
                <w:rFonts w:ascii="Calibri" w:hAnsi="Calibri" w:cs="Arial"/>
                <w:i/>
                <w:sz w:val="16"/>
                <w:szCs w:val="16"/>
                <w:lang w:val="el-GR"/>
              </w:rPr>
            </w:pPr>
          </w:p>
          <w:p w14:paraId="7588FBF0" w14:textId="77777777" w:rsidR="008356EA" w:rsidRPr="008356EA" w:rsidRDefault="008356EA" w:rsidP="00381CE0">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ED2453" w14:paraId="20884FAC" w14:textId="77777777" w:rsidTr="00381CE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33612D6" w14:textId="77777777" w:rsidR="008356EA" w:rsidRPr="00ED2453" w:rsidRDefault="008356EA" w:rsidP="00381CE0">
                  <w:pPr>
                    <w:jc w:val="center"/>
                    <w:rPr>
                      <w:rFonts w:asciiTheme="minorHAnsi" w:hAnsiTheme="minorHAnsi" w:cs="Arial"/>
                      <w:b/>
                      <w:i/>
                      <w:color w:val="000000" w:themeColor="text1"/>
                      <w:sz w:val="20"/>
                      <w:szCs w:val="20"/>
                      <w:lang w:val="el-GR"/>
                    </w:rPr>
                  </w:pPr>
                  <w:r w:rsidRPr="00ED2453">
                    <w:rPr>
                      <w:rFonts w:asciiTheme="minorHAnsi" w:hAnsiTheme="minorHAnsi" w:cs="Arial"/>
                      <w:b/>
                      <w:i/>
                      <w:color w:val="000000" w:themeColor="text1"/>
                      <w:sz w:val="20"/>
                      <w:szCs w:val="20"/>
                      <w:lang w:val="el-GR"/>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C7D5DE7" w14:textId="77777777" w:rsidR="008356EA" w:rsidRPr="00ED2453" w:rsidRDefault="008356EA" w:rsidP="00381CE0">
                  <w:pPr>
                    <w:jc w:val="center"/>
                    <w:rPr>
                      <w:rFonts w:asciiTheme="minorHAnsi" w:hAnsiTheme="minorHAnsi" w:cs="Arial"/>
                      <w:b/>
                      <w:i/>
                      <w:color w:val="000000" w:themeColor="text1"/>
                      <w:sz w:val="20"/>
                      <w:szCs w:val="20"/>
                      <w:lang w:val="el-GR"/>
                    </w:rPr>
                  </w:pPr>
                  <w:r w:rsidRPr="00ED2453">
                    <w:rPr>
                      <w:rFonts w:asciiTheme="minorHAnsi" w:hAnsiTheme="minorHAnsi" w:cs="Arial"/>
                      <w:b/>
                      <w:i/>
                      <w:color w:val="000000" w:themeColor="text1"/>
                      <w:sz w:val="20"/>
                      <w:szCs w:val="20"/>
                      <w:lang w:val="el-GR"/>
                    </w:rPr>
                    <w:t>Φόρτος Εργασίας Εξαμήνου</w:t>
                  </w:r>
                </w:p>
              </w:tc>
            </w:tr>
            <w:tr w:rsidR="008356EA" w:rsidRPr="00ED2453" w14:paraId="50333B85" w14:textId="77777777" w:rsidTr="00381CE0">
              <w:tc>
                <w:tcPr>
                  <w:tcW w:w="2467" w:type="dxa"/>
                  <w:tcBorders>
                    <w:top w:val="single" w:sz="4" w:space="0" w:color="auto"/>
                    <w:left w:val="single" w:sz="4" w:space="0" w:color="auto"/>
                    <w:bottom w:val="single" w:sz="4" w:space="0" w:color="auto"/>
                    <w:right w:val="single" w:sz="4" w:space="0" w:color="auto"/>
                  </w:tcBorders>
                </w:tcPr>
                <w:p w14:paraId="28652A90" w14:textId="77777777" w:rsidR="008356EA" w:rsidRPr="00C736ED" w:rsidRDefault="00ED2453" w:rsidP="00381CE0">
                  <w:pPr>
                    <w:rPr>
                      <w:rFonts w:asciiTheme="minorHAnsi" w:hAnsiTheme="minorHAnsi"/>
                      <w:iCs/>
                      <w:color w:val="000000" w:themeColor="text1"/>
                      <w:sz w:val="20"/>
                      <w:szCs w:val="20"/>
                      <w:lang w:val="el-GR"/>
                    </w:rPr>
                  </w:pPr>
                  <w:r>
                    <w:rPr>
                      <w:rFonts w:asciiTheme="minorHAnsi" w:hAnsiTheme="minorHAnsi"/>
                      <w:iCs/>
                      <w:color w:val="000000" w:themeColor="text1"/>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4C1EAF2D" w14:textId="77777777" w:rsidR="008356EA" w:rsidRPr="00C736ED" w:rsidRDefault="00FC140A" w:rsidP="00FC140A">
                  <w:pPr>
                    <w:jc w:val="center"/>
                    <w:rPr>
                      <w:rFonts w:asciiTheme="minorHAnsi" w:hAnsiTheme="minorHAnsi" w:cs="Arial"/>
                      <w:color w:val="000000" w:themeColor="text1"/>
                      <w:sz w:val="20"/>
                      <w:szCs w:val="20"/>
                      <w:lang w:val="el-GR"/>
                    </w:rPr>
                  </w:pPr>
                  <w:r>
                    <w:rPr>
                      <w:rFonts w:asciiTheme="minorHAnsi" w:hAnsiTheme="minorHAnsi" w:cs="Arial"/>
                      <w:color w:val="000000" w:themeColor="text1"/>
                      <w:sz w:val="20"/>
                      <w:szCs w:val="20"/>
                      <w:lang w:val="el-GR"/>
                    </w:rPr>
                    <w:t>16</w:t>
                  </w:r>
                </w:p>
              </w:tc>
            </w:tr>
            <w:tr w:rsidR="008356EA" w:rsidRPr="00ED2453" w14:paraId="0876DFBF" w14:textId="77777777" w:rsidTr="00381CE0">
              <w:tc>
                <w:tcPr>
                  <w:tcW w:w="2467" w:type="dxa"/>
                  <w:tcBorders>
                    <w:top w:val="single" w:sz="4" w:space="0" w:color="auto"/>
                    <w:left w:val="single" w:sz="4" w:space="0" w:color="auto"/>
                    <w:bottom w:val="single" w:sz="4" w:space="0" w:color="auto"/>
                    <w:right w:val="single" w:sz="4" w:space="0" w:color="auto"/>
                  </w:tcBorders>
                </w:tcPr>
                <w:p w14:paraId="587F45EA" w14:textId="77777777" w:rsidR="008356EA" w:rsidRPr="00C736ED" w:rsidRDefault="00ED2453" w:rsidP="00C736ED">
                  <w:pPr>
                    <w:rPr>
                      <w:rFonts w:asciiTheme="minorHAnsi" w:hAnsiTheme="minorHAnsi"/>
                      <w:iCs/>
                      <w:color w:val="000000" w:themeColor="text1"/>
                      <w:sz w:val="20"/>
                      <w:szCs w:val="20"/>
                      <w:lang w:val="el-GR"/>
                    </w:rPr>
                  </w:pPr>
                  <w:r>
                    <w:rPr>
                      <w:rFonts w:asciiTheme="minorHAnsi" w:hAnsiTheme="minorHAnsi"/>
                      <w:iCs/>
                      <w:color w:val="000000" w:themeColor="text1"/>
                      <w:sz w:val="20"/>
                      <w:szCs w:val="20"/>
                      <w:lang w:val="el-GR"/>
                    </w:rPr>
                    <w:t>Παρουσιάσεις φοιτητών</w:t>
                  </w:r>
                </w:p>
              </w:tc>
              <w:tc>
                <w:tcPr>
                  <w:tcW w:w="2468" w:type="dxa"/>
                  <w:tcBorders>
                    <w:top w:val="single" w:sz="4" w:space="0" w:color="auto"/>
                    <w:left w:val="single" w:sz="4" w:space="0" w:color="auto"/>
                    <w:bottom w:val="single" w:sz="4" w:space="0" w:color="auto"/>
                    <w:right w:val="single" w:sz="4" w:space="0" w:color="auto"/>
                  </w:tcBorders>
                </w:tcPr>
                <w:p w14:paraId="25AA11BA" w14:textId="77777777" w:rsidR="008356EA" w:rsidRPr="00C736ED" w:rsidRDefault="00FC140A" w:rsidP="00FC140A">
                  <w:pPr>
                    <w:rPr>
                      <w:rFonts w:asciiTheme="minorHAnsi" w:hAnsiTheme="minorHAnsi" w:cs="Arial"/>
                      <w:color w:val="000000" w:themeColor="text1"/>
                      <w:sz w:val="20"/>
                      <w:szCs w:val="20"/>
                      <w:lang w:val="el-GR"/>
                    </w:rPr>
                  </w:pPr>
                  <w:r>
                    <w:rPr>
                      <w:rFonts w:asciiTheme="minorHAnsi" w:hAnsiTheme="minorHAnsi" w:cs="Arial"/>
                      <w:color w:val="000000" w:themeColor="text1"/>
                      <w:sz w:val="20"/>
                      <w:szCs w:val="20"/>
                      <w:lang w:val="el-GR"/>
                    </w:rPr>
                    <w:t xml:space="preserve">                       14</w:t>
                  </w:r>
                </w:p>
              </w:tc>
            </w:tr>
            <w:tr w:rsidR="008356EA" w:rsidRPr="00F34D3A" w14:paraId="1384E19C" w14:textId="77777777" w:rsidTr="00381CE0">
              <w:tc>
                <w:tcPr>
                  <w:tcW w:w="2467" w:type="dxa"/>
                  <w:tcBorders>
                    <w:top w:val="single" w:sz="4" w:space="0" w:color="auto"/>
                    <w:left w:val="single" w:sz="4" w:space="0" w:color="auto"/>
                    <w:bottom w:val="single" w:sz="4" w:space="0" w:color="auto"/>
                    <w:right w:val="single" w:sz="4" w:space="0" w:color="auto"/>
                  </w:tcBorders>
                </w:tcPr>
                <w:p w14:paraId="53724753" w14:textId="77777777" w:rsidR="008356EA" w:rsidRPr="00C736ED" w:rsidRDefault="00ED2453" w:rsidP="00381CE0">
                  <w:pPr>
                    <w:rPr>
                      <w:rFonts w:asciiTheme="minorHAnsi" w:hAnsiTheme="minorHAnsi"/>
                      <w:iCs/>
                      <w:color w:val="000000" w:themeColor="text1"/>
                      <w:sz w:val="20"/>
                      <w:szCs w:val="20"/>
                      <w:lang w:val="el-GR"/>
                    </w:rPr>
                  </w:pPr>
                  <w:r>
                    <w:rPr>
                      <w:rFonts w:asciiTheme="minorHAnsi" w:hAnsiTheme="minorHAnsi"/>
                      <w:iCs/>
                      <w:color w:val="000000" w:themeColor="text1"/>
                      <w:sz w:val="20"/>
                      <w:szCs w:val="20"/>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62272A0B" w14:textId="77777777" w:rsidR="00FC140A" w:rsidRPr="00854FE6" w:rsidRDefault="00854FE6" w:rsidP="00854FE6">
                  <w:pPr>
                    <w:jc w:val="center"/>
                    <w:rPr>
                      <w:rFonts w:asciiTheme="minorHAnsi" w:hAnsiTheme="minorHAnsi" w:cs="Arial"/>
                      <w:color w:val="000000" w:themeColor="text1"/>
                      <w:sz w:val="20"/>
                      <w:szCs w:val="20"/>
                    </w:rPr>
                  </w:pPr>
                  <w:r>
                    <w:rPr>
                      <w:rFonts w:asciiTheme="minorHAnsi" w:hAnsiTheme="minorHAnsi" w:cs="Arial"/>
                      <w:color w:val="000000" w:themeColor="text1"/>
                      <w:sz w:val="20"/>
                      <w:szCs w:val="20"/>
                    </w:rPr>
                    <w:t>2</w:t>
                  </w:r>
                  <w:r>
                    <w:rPr>
                      <w:rFonts w:asciiTheme="minorHAnsi" w:hAnsiTheme="minorHAnsi" w:cs="Arial"/>
                      <w:color w:val="000000" w:themeColor="text1"/>
                      <w:sz w:val="20"/>
                      <w:szCs w:val="20"/>
                      <w:lang w:val="el-GR"/>
                    </w:rPr>
                    <w:t xml:space="preserve">0 </w:t>
                  </w:r>
                </w:p>
              </w:tc>
            </w:tr>
            <w:tr w:rsidR="008356EA" w:rsidRPr="00F34D3A" w14:paraId="30FB0AD4" w14:textId="77777777" w:rsidTr="00381CE0">
              <w:tc>
                <w:tcPr>
                  <w:tcW w:w="2467" w:type="dxa"/>
                  <w:tcBorders>
                    <w:top w:val="single" w:sz="4" w:space="0" w:color="auto"/>
                    <w:left w:val="single" w:sz="4" w:space="0" w:color="auto"/>
                    <w:bottom w:val="single" w:sz="4" w:space="0" w:color="auto"/>
                    <w:right w:val="single" w:sz="4" w:space="0" w:color="auto"/>
                  </w:tcBorders>
                </w:tcPr>
                <w:p w14:paraId="6BCFC994" w14:textId="77777777" w:rsidR="00ED2453" w:rsidRPr="00F34D3A" w:rsidRDefault="00ED2453" w:rsidP="00F34D3A">
                  <w:pPr>
                    <w:rPr>
                      <w:rFonts w:asciiTheme="minorHAnsi" w:hAnsiTheme="minorHAnsi" w:cs="Tahoma"/>
                      <w:color w:val="000000" w:themeColor="text1"/>
                      <w:sz w:val="20"/>
                      <w:szCs w:val="20"/>
                    </w:rPr>
                  </w:pPr>
                  <w:r>
                    <w:rPr>
                      <w:rFonts w:asciiTheme="minorHAnsi" w:hAnsiTheme="minorHAnsi" w:cs="Tahoma"/>
                      <w:color w:val="000000" w:themeColor="text1"/>
                      <w:sz w:val="20"/>
                      <w:szCs w:val="20"/>
                      <w:lang w:val="el-GR"/>
                    </w:rPr>
                    <w:t>ΣΥΝΟΛΟ ΜΑΘΗΜΑΤΟΣ</w:t>
                  </w:r>
                </w:p>
              </w:tc>
              <w:tc>
                <w:tcPr>
                  <w:tcW w:w="2468" w:type="dxa"/>
                  <w:tcBorders>
                    <w:top w:val="single" w:sz="4" w:space="0" w:color="auto"/>
                    <w:left w:val="single" w:sz="4" w:space="0" w:color="auto"/>
                    <w:bottom w:val="single" w:sz="4" w:space="0" w:color="auto"/>
                    <w:right w:val="single" w:sz="4" w:space="0" w:color="auto"/>
                  </w:tcBorders>
                  <w:vAlign w:val="center"/>
                </w:tcPr>
                <w:p w14:paraId="1D751D8A" w14:textId="77777777" w:rsidR="008356EA" w:rsidRPr="00F34D3A" w:rsidRDefault="00FC140A" w:rsidP="00F34D3A">
                  <w:pPr>
                    <w:jc w:val="center"/>
                    <w:rPr>
                      <w:rFonts w:asciiTheme="minorHAnsi" w:hAnsiTheme="minorHAnsi" w:cs="Arial"/>
                      <w:b/>
                      <w:i/>
                      <w:sz w:val="20"/>
                      <w:szCs w:val="20"/>
                      <w:lang w:val="el-GR"/>
                    </w:rPr>
                  </w:pPr>
                  <w:r w:rsidRPr="00F34D3A">
                    <w:rPr>
                      <w:rFonts w:asciiTheme="minorHAnsi" w:hAnsiTheme="minorHAnsi" w:cs="Arial"/>
                      <w:b/>
                      <w:i/>
                      <w:sz w:val="20"/>
                      <w:szCs w:val="20"/>
                      <w:lang w:val="el-GR"/>
                    </w:rPr>
                    <w:t xml:space="preserve">50 </w:t>
                  </w:r>
                </w:p>
              </w:tc>
            </w:tr>
          </w:tbl>
          <w:p w14:paraId="29DB3CBC" w14:textId="77777777" w:rsidR="008356EA" w:rsidRPr="00C736ED" w:rsidRDefault="008356EA" w:rsidP="00381CE0">
            <w:pPr>
              <w:rPr>
                <w:rFonts w:asciiTheme="minorHAnsi" w:hAnsiTheme="minorHAnsi" w:cs="Tahoma"/>
                <w:color w:val="000000" w:themeColor="text1"/>
                <w:sz w:val="20"/>
                <w:szCs w:val="20"/>
                <w:lang w:val="el-GR"/>
              </w:rPr>
            </w:pPr>
          </w:p>
        </w:tc>
      </w:tr>
      <w:tr w:rsidR="008356EA" w:rsidRPr="005302F6" w14:paraId="118B926B" w14:textId="77777777" w:rsidTr="00381CE0">
        <w:tc>
          <w:tcPr>
            <w:tcW w:w="3306" w:type="dxa"/>
          </w:tcPr>
          <w:p w14:paraId="0B2067D7" w14:textId="77777777" w:rsidR="008356EA" w:rsidRPr="00705AAD" w:rsidRDefault="008356EA" w:rsidP="00381CE0">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53C5CB9" w14:textId="77777777" w:rsidR="008356EA" w:rsidRPr="00705AAD" w:rsidRDefault="008356EA" w:rsidP="00381CE0">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27BE1933" w14:textId="77777777" w:rsidR="008356EA" w:rsidRPr="00705AAD" w:rsidRDefault="008356EA" w:rsidP="00381CE0">
            <w:pPr>
              <w:jc w:val="both"/>
              <w:rPr>
                <w:rFonts w:ascii="Calibri" w:hAnsi="Calibri" w:cs="Arial"/>
                <w:i/>
                <w:sz w:val="16"/>
                <w:szCs w:val="16"/>
                <w:lang w:val="el-GR"/>
              </w:rPr>
            </w:pPr>
          </w:p>
          <w:p w14:paraId="42D973E6" w14:textId="77777777" w:rsidR="008356EA" w:rsidRPr="00705AAD" w:rsidRDefault="008356EA" w:rsidP="00381CE0">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B400524" w14:textId="77777777" w:rsidR="008356EA" w:rsidRPr="00705AAD" w:rsidRDefault="008356EA" w:rsidP="00381CE0">
            <w:pPr>
              <w:jc w:val="both"/>
              <w:rPr>
                <w:rFonts w:ascii="Calibri" w:hAnsi="Calibri" w:cs="Arial"/>
                <w:i/>
                <w:sz w:val="16"/>
                <w:szCs w:val="16"/>
                <w:lang w:val="el-GR"/>
              </w:rPr>
            </w:pPr>
          </w:p>
          <w:p w14:paraId="5211ED99" w14:textId="77777777" w:rsidR="008356EA" w:rsidRPr="00705AAD" w:rsidRDefault="008356EA" w:rsidP="00381CE0">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Pr>
          <w:p w14:paraId="14D4F747" w14:textId="77777777" w:rsidR="008356EA" w:rsidRPr="00C736ED" w:rsidRDefault="008356EA" w:rsidP="00381CE0">
            <w:pPr>
              <w:rPr>
                <w:rFonts w:asciiTheme="minorHAnsi" w:hAnsiTheme="minorHAnsi" w:cs="Arial"/>
                <w:color w:val="002060"/>
                <w:sz w:val="20"/>
                <w:szCs w:val="20"/>
                <w:lang w:val="el-GR"/>
              </w:rPr>
            </w:pPr>
          </w:p>
          <w:p w14:paraId="491F1976" w14:textId="77777777" w:rsidR="000C2A4B" w:rsidRPr="00C736ED" w:rsidRDefault="00617423" w:rsidP="000C2A4B">
            <w:pPr>
              <w:rPr>
                <w:rFonts w:asciiTheme="minorHAnsi" w:hAnsiTheme="minorHAnsi"/>
                <w:iCs/>
                <w:color w:val="000000"/>
                <w:sz w:val="20"/>
                <w:szCs w:val="20"/>
                <w:lang w:val="el-GR"/>
              </w:rPr>
            </w:pPr>
            <w:r>
              <w:rPr>
                <w:rFonts w:asciiTheme="minorHAnsi" w:hAnsiTheme="minorHAnsi"/>
                <w:iCs/>
                <w:color w:val="000000"/>
                <w:sz w:val="20"/>
                <w:szCs w:val="20"/>
                <w:lang w:val="el-GR"/>
              </w:rPr>
              <w:t>Γλώσσα αξιολόγησης: Ελληνική</w:t>
            </w:r>
          </w:p>
          <w:p w14:paraId="4920A653" w14:textId="77777777" w:rsidR="008356EA" w:rsidRPr="00C736ED" w:rsidRDefault="006C1A2A" w:rsidP="006C1A2A">
            <w:pPr>
              <w:rPr>
                <w:rFonts w:asciiTheme="minorHAnsi" w:hAnsiTheme="minorHAnsi" w:cs="Arial"/>
                <w:color w:val="002060"/>
                <w:sz w:val="20"/>
                <w:szCs w:val="20"/>
                <w:lang w:val="el-GR"/>
              </w:rPr>
            </w:pPr>
            <w:r>
              <w:rPr>
                <w:rFonts w:asciiTheme="minorHAnsi" w:hAnsiTheme="minorHAnsi"/>
                <w:iCs/>
                <w:color w:val="000000"/>
                <w:sz w:val="20"/>
                <w:szCs w:val="20"/>
                <w:lang w:val="el-GR"/>
              </w:rPr>
              <w:t>Αξιολογούνται και βαθμολογούνται οι παρουσιάσεις των φοιτητών, κατά τη δεύτερη εβδομάδα  κάθε ενότητας</w:t>
            </w:r>
          </w:p>
          <w:p w14:paraId="04998B8F" w14:textId="77777777" w:rsidR="008356EA" w:rsidRPr="00C736ED" w:rsidRDefault="008356EA" w:rsidP="005E2F1B">
            <w:pPr>
              <w:rPr>
                <w:rFonts w:asciiTheme="minorHAnsi" w:hAnsiTheme="minorHAnsi" w:cs="Arial"/>
                <w:color w:val="002060"/>
                <w:sz w:val="20"/>
                <w:szCs w:val="20"/>
                <w:lang w:val="el-GR"/>
              </w:rPr>
            </w:pPr>
          </w:p>
        </w:tc>
      </w:tr>
    </w:tbl>
    <w:p w14:paraId="327CBF74" w14:textId="77777777" w:rsidR="008356EA" w:rsidRPr="00075C52" w:rsidRDefault="008356E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14:paraId="76C9A1E6"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EB705C" w14:paraId="12C73E1B" w14:textId="77777777" w:rsidTr="00381CE0">
        <w:tc>
          <w:tcPr>
            <w:tcW w:w="8472" w:type="dxa"/>
          </w:tcPr>
          <w:p w14:paraId="3054EFD0" w14:textId="77777777" w:rsidR="00B92D94" w:rsidRPr="000F2CF8" w:rsidRDefault="00B92D94" w:rsidP="00B92D94">
            <w:pPr>
              <w:rPr>
                <w:rFonts w:asciiTheme="minorHAnsi" w:hAnsiTheme="minorHAnsi" w:cstheme="minorHAnsi"/>
                <w:b/>
                <w:sz w:val="20"/>
                <w:szCs w:val="20"/>
                <w:u w:val="single"/>
                <w:lang w:val="fr-LU"/>
              </w:rPr>
            </w:pPr>
            <w:proofErr w:type="spellStart"/>
            <w:r w:rsidRPr="000F2CF8">
              <w:rPr>
                <w:rFonts w:asciiTheme="minorHAnsi" w:hAnsiTheme="minorHAnsi" w:cstheme="minorHAnsi"/>
                <w:b/>
                <w:sz w:val="20"/>
                <w:szCs w:val="20"/>
                <w:u w:val="single"/>
              </w:rPr>
              <w:t>Βι</w:t>
            </w:r>
            <w:proofErr w:type="spellEnd"/>
            <w:r w:rsidRPr="000F2CF8">
              <w:rPr>
                <w:rFonts w:asciiTheme="minorHAnsi" w:hAnsiTheme="minorHAnsi" w:cstheme="minorHAnsi"/>
                <w:b/>
                <w:sz w:val="20"/>
                <w:szCs w:val="20"/>
                <w:u w:val="single"/>
              </w:rPr>
              <w:t>βλιογραφία</w:t>
            </w:r>
          </w:p>
          <w:p w14:paraId="4580D0C2" w14:textId="77777777" w:rsidR="00B92D94" w:rsidRPr="000F2CF8" w:rsidRDefault="00B92D94" w:rsidP="00B92D94">
            <w:pPr>
              <w:pStyle w:val="a6"/>
              <w:numPr>
                <w:ilvl w:val="0"/>
                <w:numId w:val="11"/>
              </w:numPr>
              <w:rPr>
                <w:rFonts w:asciiTheme="minorHAnsi" w:hAnsiTheme="minorHAnsi" w:cstheme="minorHAnsi"/>
                <w:sz w:val="20"/>
                <w:szCs w:val="20"/>
                <w:lang w:val="fr-LU"/>
              </w:rPr>
            </w:pPr>
            <w:r w:rsidRPr="000F2CF8">
              <w:rPr>
                <w:rFonts w:asciiTheme="minorHAnsi" w:hAnsiTheme="minorHAnsi" w:cstheme="minorHAnsi"/>
                <w:sz w:val="20"/>
                <w:szCs w:val="20"/>
                <w:lang w:val="fr-LU"/>
              </w:rPr>
              <w:t xml:space="preserve">Jean-Marc </w:t>
            </w:r>
            <w:proofErr w:type="spellStart"/>
            <w:r w:rsidRPr="000F2CF8">
              <w:rPr>
                <w:rFonts w:asciiTheme="minorHAnsi" w:hAnsiTheme="minorHAnsi" w:cstheme="minorHAnsi"/>
                <w:sz w:val="20"/>
                <w:szCs w:val="20"/>
                <w:lang w:val="fr-LU"/>
              </w:rPr>
              <w:t>Mouillie</w:t>
            </w:r>
            <w:proofErr w:type="spellEnd"/>
            <w:r w:rsidRPr="000F2CF8">
              <w:rPr>
                <w:rFonts w:asciiTheme="minorHAnsi" w:hAnsiTheme="minorHAnsi" w:cstheme="minorHAnsi"/>
                <w:sz w:val="20"/>
                <w:szCs w:val="20"/>
                <w:lang w:val="fr-LU"/>
              </w:rPr>
              <w:t xml:space="preserve">, Christian </w:t>
            </w:r>
            <w:proofErr w:type="spellStart"/>
            <w:r w:rsidRPr="000F2CF8">
              <w:rPr>
                <w:rFonts w:asciiTheme="minorHAnsi" w:hAnsiTheme="minorHAnsi" w:cstheme="minorHAnsi"/>
                <w:sz w:val="20"/>
                <w:szCs w:val="20"/>
                <w:lang w:val="fr-LU"/>
              </w:rPr>
              <w:t>Bonah</w:t>
            </w:r>
            <w:proofErr w:type="spellEnd"/>
            <w:r w:rsidRPr="000F2CF8">
              <w:rPr>
                <w:rFonts w:asciiTheme="minorHAnsi" w:hAnsiTheme="minorHAnsi" w:cstheme="minorHAnsi"/>
                <w:sz w:val="20"/>
                <w:szCs w:val="20"/>
                <w:lang w:val="fr-LU"/>
              </w:rPr>
              <w:t xml:space="preserve">, Claire </w:t>
            </w:r>
            <w:proofErr w:type="spellStart"/>
            <w:r w:rsidRPr="000F2CF8">
              <w:rPr>
                <w:rFonts w:asciiTheme="minorHAnsi" w:hAnsiTheme="minorHAnsi" w:cstheme="minorHAnsi"/>
                <w:sz w:val="20"/>
                <w:szCs w:val="20"/>
                <w:lang w:val="fr-LU"/>
              </w:rPr>
              <w:t>Haxaire</w:t>
            </w:r>
            <w:proofErr w:type="spellEnd"/>
            <w:r w:rsidRPr="000F2CF8">
              <w:rPr>
                <w:rFonts w:asciiTheme="minorHAnsi" w:hAnsiTheme="minorHAnsi" w:cstheme="minorHAnsi"/>
                <w:sz w:val="20"/>
                <w:szCs w:val="20"/>
                <w:lang w:val="fr-LU"/>
              </w:rPr>
              <w:t xml:space="preserve">, Anne-Laurence </w:t>
            </w:r>
            <w:proofErr w:type="spellStart"/>
            <w:r w:rsidRPr="000F2CF8">
              <w:rPr>
                <w:rFonts w:asciiTheme="minorHAnsi" w:hAnsiTheme="minorHAnsi" w:cstheme="minorHAnsi"/>
                <w:sz w:val="20"/>
                <w:szCs w:val="20"/>
                <w:lang w:val="fr-LU"/>
              </w:rPr>
              <w:t>Penchaud</w:t>
            </w:r>
            <w:proofErr w:type="spellEnd"/>
            <w:r w:rsidRPr="000F2CF8">
              <w:rPr>
                <w:rFonts w:asciiTheme="minorHAnsi" w:hAnsiTheme="minorHAnsi" w:cstheme="minorHAnsi"/>
                <w:sz w:val="20"/>
                <w:szCs w:val="20"/>
                <w:lang w:val="fr-LU"/>
              </w:rPr>
              <w:t xml:space="preserve">, Laurent </w:t>
            </w:r>
            <w:proofErr w:type="spellStart"/>
            <w:r w:rsidRPr="000F2CF8">
              <w:rPr>
                <w:rFonts w:asciiTheme="minorHAnsi" w:hAnsiTheme="minorHAnsi" w:cstheme="minorHAnsi"/>
                <w:sz w:val="20"/>
                <w:szCs w:val="20"/>
                <w:lang w:val="fr-LU"/>
              </w:rPr>
              <w:t>Visier</w:t>
            </w:r>
            <w:proofErr w:type="spellEnd"/>
            <w:r w:rsidRPr="000F2CF8">
              <w:rPr>
                <w:rFonts w:asciiTheme="minorHAnsi" w:hAnsiTheme="minorHAnsi" w:cstheme="minorHAnsi"/>
                <w:sz w:val="20"/>
                <w:szCs w:val="20"/>
                <w:lang w:val="fr-LU"/>
              </w:rPr>
              <w:t xml:space="preserve"> (</w:t>
            </w:r>
            <w:proofErr w:type="spellStart"/>
            <w:r w:rsidRPr="000F2CF8">
              <w:rPr>
                <w:rFonts w:asciiTheme="minorHAnsi" w:hAnsiTheme="minorHAnsi" w:cstheme="minorHAnsi"/>
                <w:sz w:val="20"/>
                <w:szCs w:val="20"/>
                <w:lang w:val="fr-LU"/>
              </w:rPr>
              <w:t>éds</w:t>
            </w:r>
            <w:proofErr w:type="spellEnd"/>
            <w:r w:rsidRPr="000F2CF8">
              <w:rPr>
                <w:rFonts w:asciiTheme="minorHAnsi" w:hAnsiTheme="minorHAnsi" w:cstheme="minorHAnsi"/>
                <w:sz w:val="20"/>
                <w:szCs w:val="20"/>
                <w:lang w:val="fr-LU"/>
              </w:rPr>
              <w:t xml:space="preserve">.), </w:t>
            </w:r>
            <w:r w:rsidRPr="000F2CF8">
              <w:rPr>
                <w:rFonts w:asciiTheme="minorHAnsi" w:hAnsiTheme="minorHAnsi" w:cstheme="minorHAnsi"/>
                <w:i/>
                <w:sz w:val="20"/>
                <w:szCs w:val="20"/>
                <w:lang w:val="fr-LU"/>
              </w:rPr>
              <w:t>Médecine, santé et sciences humaines, Manuel</w:t>
            </w:r>
            <w:r w:rsidRPr="000F2CF8">
              <w:rPr>
                <w:rFonts w:asciiTheme="minorHAnsi" w:hAnsiTheme="minorHAnsi" w:cstheme="minorHAnsi"/>
                <w:sz w:val="20"/>
                <w:szCs w:val="20"/>
                <w:lang w:val="fr-LU"/>
              </w:rPr>
              <w:t xml:space="preserve">, </w:t>
            </w:r>
            <w:proofErr w:type="gramStart"/>
            <w:r w:rsidRPr="000F2CF8">
              <w:rPr>
                <w:rFonts w:asciiTheme="minorHAnsi" w:hAnsiTheme="minorHAnsi" w:cstheme="minorHAnsi"/>
                <w:sz w:val="20"/>
                <w:szCs w:val="20"/>
                <w:lang w:val="fr-LU"/>
              </w:rPr>
              <w:t>Paris:</w:t>
            </w:r>
            <w:proofErr w:type="gramEnd"/>
            <w:r w:rsidRPr="000F2CF8">
              <w:rPr>
                <w:rFonts w:asciiTheme="minorHAnsi" w:hAnsiTheme="minorHAnsi" w:cstheme="minorHAnsi"/>
                <w:sz w:val="20"/>
                <w:szCs w:val="20"/>
                <w:lang w:val="fr-LU"/>
              </w:rPr>
              <w:t xml:space="preserve"> </w:t>
            </w:r>
            <w:proofErr w:type="spellStart"/>
            <w:r w:rsidRPr="000F2CF8">
              <w:rPr>
                <w:rFonts w:asciiTheme="minorHAnsi" w:hAnsiTheme="minorHAnsi" w:cstheme="minorHAnsi"/>
                <w:sz w:val="20"/>
                <w:szCs w:val="20"/>
                <w:lang w:val="fr-LU"/>
              </w:rPr>
              <w:t>Lesbelleslettres</w:t>
            </w:r>
            <w:proofErr w:type="spellEnd"/>
            <w:r w:rsidRPr="000F2CF8">
              <w:rPr>
                <w:rFonts w:asciiTheme="minorHAnsi" w:hAnsiTheme="minorHAnsi" w:cstheme="minorHAnsi"/>
                <w:sz w:val="20"/>
                <w:szCs w:val="20"/>
                <w:lang w:val="fr-LU"/>
              </w:rPr>
              <w:t>, 2011.</w:t>
            </w:r>
          </w:p>
          <w:p w14:paraId="79D58647" w14:textId="77777777" w:rsidR="00B92D94" w:rsidRPr="000F2CF8" w:rsidRDefault="00B92D94" w:rsidP="00781997">
            <w:pPr>
              <w:pStyle w:val="a6"/>
              <w:numPr>
                <w:ilvl w:val="0"/>
                <w:numId w:val="11"/>
              </w:numPr>
              <w:rPr>
                <w:rFonts w:asciiTheme="minorHAnsi" w:hAnsiTheme="minorHAnsi" w:cstheme="minorHAnsi"/>
                <w:sz w:val="20"/>
                <w:szCs w:val="20"/>
              </w:rPr>
            </w:pPr>
            <w:r w:rsidRPr="000F2CF8">
              <w:rPr>
                <w:rFonts w:asciiTheme="minorHAnsi" w:hAnsiTheme="minorHAnsi" w:cstheme="minorHAnsi"/>
                <w:sz w:val="20"/>
                <w:szCs w:val="20"/>
              </w:rPr>
              <w:t>Victoria Bates, Alan Bleakley,</w:t>
            </w:r>
            <w:r w:rsidR="00781997" w:rsidRPr="000F2CF8">
              <w:rPr>
                <w:rFonts w:asciiTheme="minorHAnsi" w:hAnsiTheme="minorHAnsi" w:cstheme="minorHAnsi"/>
                <w:sz w:val="20"/>
                <w:szCs w:val="20"/>
              </w:rPr>
              <w:t xml:space="preserve"> </w:t>
            </w:r>
            <w:r w:rsidRPr="000F2CF8">
              <w:rPr>
                <w:rFonts w:asciiTheme="minorHAnsi" w:hAnsiTheme="minorHAnsi" w:cstheme="minorHAnsi"/>
                <w:sz w:val="20"/>
                <w:szCs w:val="20"/>
              </w:rPr>
              <w:t>Sam</w:t>
            </w:r>
            <w:r w:rsidR="00781997" w:rsidRPr="000F2CF8">
              <w:rPr>
                <w:rFonts w:asciiTheme="minorHAnsi" w:hAnsiTheme="minorHAnsi" w:cstheme="minorHAnsi"/>
                <w:sz w:val="20"/>
                <w:szCs w:val="20"/>
              </w:rPr>
              <w:t xml:space="preserve"> Goodman</w:t>
            </w:r>
            <w:r w:rsidRPr="000F2CF8">
              <w:rPr>
                <w:rFonts w:asciiTheme="minorHAnsi" w:hAnsiTheme="minorHAnsi" w:cstheme="minorHAnsi"/>
                <w:caps/>
                <w:sz w:val="20"/>
                <w:szCs w:val="20"/>
              </w:rPr>
              <w:t xml:space="preserve"> (</w:t>
            </w:r>
            <w:r w:rsidRPr="000F2CF8">
              <w:rPr>
                <w:rFonts w:asciiTheme="minorHAnsi" w:hAnsiTheme="minorHAnsi" w:cstheme="minorHAnsi"/>
                <w:sz w:val="20"/>
                <w:szCs w:val="20"/>
              </w:rPr>
              <w:t>eds</w:t>
            </w:r>
            <w:r w:rsidRPr="000F2CF8">
              <w:rPr>
                <w:rFonts w:asciiTheme="minorHAnsi" w:hAnsiTheme="minorHAnsi" w:cstheme="minorHAnsi"/>
                <w:caps/>
                <w:sz w:val="20"/>
                <w:szCs w:val="20"/>
              </w:rPr>
              <w:t>),</w:t>
            </w:r>
            <w:r w:rsidR="00781997" w:rsidRPr="000F2CF8">
              <w:rPr>
                <w:rFonts w:asciiTheme="minorHAnsi" w:hAnsiTheme="minorHAnsi" w:cstheme="minorHAnsi"/>
                <w:caps/>
                <w:sz w:val="20"/>
                <w:szCs w:val="20"/>
              </w:rPr>
              <w:t xml:space="preserve"> </w:t>
            </w:r>
            <w:r w:rsidRPr="000F2CF8">
              <w:rPr>
                <w:rFonts w:asciiTheme="minorHAnsi" w:hAnsiTheme="minorHAnsi" w:cstheme="minorHAnsi"/>
                <w:i/>
                <w:sz w:val="20"/>
                <w:szCs w:val="20"/>
              </w:rPr>
              <w:t>Medicine, Health and the Arts. Approaches</w:t>
            </w:r>
            <w:r w:rsidR="00781997" w:rsidRPr="000F2CF8">
              <w:rPr>
                <w:rFonts w:asciiTheme="minorHAnsi" w:hAnsiTheme="minorHAnsi" w:cstheme="minorHAnsi"/>
                <w:i/>
                <w:sz w:val="20"/>
                <w:szCs w:val="20"/>
              </w:rPr>
              <w:t xml:space="preserve"> </w:t>
            </w:r>
            <w:r w:rsidRPr="000F2CF8">
              <w:rPr>
                <w:rFonts w:asciiTheme="minorHAnsi" w:hAnsiTheme="minorHAnsi" w:cstheme="minorHAnsi"/>
                <w:i/>
                <w:sz w:val="20"/>
                <w:szCs w:val="20"/>
              </w:rPr>
              <w:t>to the medical</w:t>
            </w:r>
            <w:r w:rsidR="00781997" w:rsidRPr="000F2CF8">
              <w:rPr>
                <w:rFonts w:asciiTheme="minorHAnsi" w:hAnsiTheme="minorHAnsi" w:cstheme="minorHAnsi"/>
                <w:i/>
                <w:sz w:val="20"/>
                <w:szCs w:val="20"/>
              </w:rPr>
              <w:t xml:space="preserve"> </w:t>
            </w:r>
            <w:r w:rsidRPr="000F2CF8">
              <w:rPr>
                <w:rFonts w:asciiTheme="minorHAnsi" w:hAnsiTheme="minorHAnsi" w:cstheme="minorHAnsi"/>
                <w:i/>
                <w:sz w:val="20"/>
                <w:szCs w:val="20"/>
              </w:rPr>
              <w:t>humanities</w:t>
            </w:r>
            <w:r w:rsidRPr="000F2CF8">
              <w:rPr>
                <w:rFonts w:asciiTheme="minorHAnsi" w:hAnsiTheme="minorHAnsi" w:cstheme="minorHAnsi"/>
                <w:sz w:val="20"/>
                <w:szCs w:val="20"/>
              </w:rPr>
              <w:t>, Routledge 2014</w:t>
            </w:r>
            <w:r w:rsidR="004632AB" w:rsidRPr="000F2CF8">
              <w:rPr>
                <w:rFonts w:asciiTheme="minorHAnsi" w:hAnsiTheme="minorHAnsi" w:cstheme="minorHAnsi"/>
                <w:sz w:val="20"/>
                <w:szCs w:val="20"/>
              </w:rPr>
              <w:t>.</w:t>
            </w:r>
          </w:p>
          <w:p w14:paraId="0F8D4FE7" w14:textId="77777777" w:rsidR="00B92D94" w:rsidRPr="000F2CF8" w:rsidRDefault="00B92D94" w:rsidP="00781997">
            <w:pPr>
              <w:pStyle w:val="a6"/>
              <w:numPr>
                <w:ilvl w:val="0"/>
                <w:numId w:val="11"/>
              </w:numPr>
              <w:rPr>
                <w:rFonts w:asciiTheme="minorHAnsi" w:hAnsiTheme="minorHAnsi" w:cstheme="minorHAnsi"/>
                <w:sz w:val="20"/>
                <w:szCs w:val="20"/>
              </w:rPr>
            </w:pPr>
            <w:r w:rsidRPr="000F2CF8">
              <w:rPr>
                <w:rFonts w:asciiTheme="minorHAnsi" w:hAnsiTheme="minorHAnsi" w:cstheme="minorHAnsi"/>
                <w:sz w:val="20"/>
                <w:szCs w:val="20"/>
              </w:rPr>
              <w:t>Anne</w:t>
            </w:r>
            <w:r w:rsidR="004632AB" w:rsidRPr="000F2CF8">
              <w:rPr>
                <w:rFonts w:asciiTheme="minorHAnsi" w:hAnsiTheme="minorHAnsi" w:cstheme="minorHAnsi"/>
                <w:sz w:val="20"/>
                <w:szCs w:val="20"/>
              </w:rPr>
              <w:t xml:space="preserve"> Whitehead</w:t>
            </w:r>
            <w:r w:rsidRPr="000F2CF8">
              <w:rPr>
                <w:rFonts w:asciiTheme="minorHAnsi" w:hAnsiTheme="minorHAnsi" w:cstheme="minorHAnsi"/>
                <w:sz w:val="20"/>
                <w:szCs w:val="20"/>
              </w:rPr>
              <w:t>, Angela</w:t>
            </w:r>
            <w:r w:rsidR="004632AB" w:rsidRPr="000F2CF8">
              <w:rPr>
                <w:rFonts w:asciiTheme="minorHAnsi" w:hAnsiTheme="minorHAnsi" w:cstheme="minorHAnsi"/>
                <w:sz w:val="20"/>
                <w:szCs w:val="20"/>
              </w:rPr>
              <w:t xml:space="preserve"> </w:t>
            </w:r>
            <w:proofErr w:type="spellStart"/>
            <w:proofErr w:type="gramStart"/>
            <w:r w:rsidR="004632AB" w:rsidRPr="000F2CF8">
              <w:rPr>
                <w:rFonts w:asciiTheme="minorHAnsi" w:hAnsiTheme="minorHAnsi" w:cstheme="minorHAnsi"/>
                <w:sz w:val="20"/>
                <w:szCs w:val="20"/>
              </w:rPr>
              <w:t>Woods</w:t>
            </w:r>
            <w:r w:rsidRPr="000F2CF8">
              <w:rPr>
                <w:rFonts w:asciiTheme="minorHAnsi" w:hAnsiTheme="minorHAnsi" w:cstheme="minorHAnsi"/>
                <w:sz w:val="20"/>
                <w:szCs w:val="20"/>
              </w:rPr>
              <w:t>,</w:t>
            </w:r>
            <w:r w:rsidRPr="000F2CF8">
              <w:rPr>
                <w:rFonts w:asciiTheme="minorHAnsi" w:hAnsiTheme="minorHAnsi" w:cstheme="minorHAnsi"/>
                <w:i/>
                <w:sz w:val="20"/>
                <w:szCs w:val="20"/>
              </w:rPr>
              <w:t>The</w:t>
            </w:r>
            <w:proofErr w:type="spellEnd"/>
            <w:proofErr w:type="gramEnd"/>
            <w:r w:rsidRPr="000F2CF8">
              <w:rPr>
                <w:rFonts w:asciiTheme="minorHAnsi" w:hAnsiTheme="minorHAnsi" w:cstheme="minorHAnsi"/>
                <w:i/>
                <w:sz w:val="20"/>
                <w:szCs w:val="20"/>
              </w:rPr>
              <w:t xml:space="preserve"> Edinburgh</w:t>
            </w:r>
            <w:r w:rsidR="004632AB" w:rsidRPr="000F2CF8">
              <w:rPr>
                <w:rFonts w:asciiTheme="minorHAnsi" w:hAnsiTheme="minorHAnsi" w:cstheme="minorHAnsi"/>
                <w:i/>
                <w:sz w:val="20"/>
                <w:szCs w:val="20"/>
              </w:rPr>
              <w:t xml:space="preserve"> </w:t>
            </w:r>
            <w:proofErr w:type="spellStart"/>
            <w:r w:rsidRPr="000F2CF8">
              <w:rPr>
                <w:rFonts w:asciiTheme="minorHAnsi" w:hAnsiTheme="minorHAnsi" w:cstheme="minorHAnsi"/>
                <w:i/>
                <w:sz w:val="20"/>
                <w:szCs w:val="20"/>
              </w:rPr>
              <w:t>Compani</w:t>
            </w:r>
            <w:proofErr w:type="spellEnd"/>
            <w:r w:rsidR="004632AB" w:rsidRPr="000F2CF8">
              <w:rPr>
                <w:rFonts w:asciiTheme="minorHAnsi" w:hAnsiTheme="minorHAnsi" w:cstheme="minorHAnsi"/>
                <w:i/>
                <w:sz w:val="20"/>
                <w:szCs w:val="20"/>
              </w:rPr>
              <w:t xml:space="preserve"> </w:t>
            </w:r>
            <w:r w:rsidRPr="000F2CF8">
              <w:rPr>
                <w:rFonts w:asciiTheme="minorHAnsi" w:hAnsiTheme="minorHAnsi" w:cstheme="minorHAnsi"/>
                <w:i/>
                <w:sz w:val="20"/>
                <w:szCs w:val="20"/>
              </w:rPr>
              <w:t>onto the Critical</w:t>
            </w:r>
            <w:r w:rsidR="004632AB" w:rsidRPr="000F2CF8">
              <w:rPr>
                <w:rFonts w:asciiTheme="minorHAnsi" w:hAnsiTheme="minorHAnsi" w:cstheme="minorHAnsi"/>
                <w:i/>
                <w:sz w:val="20"/>
                <w:szCs w:val="20"/>
              </w:rPr>
              <w:t xml:space="preserve"> </w:t>
            </w:r>
            <w:r w:rsidRPr="000F2CF8">
              <w:rPr>
                <w:rFonts w:asciiTheme="minorHAnsi" w:hAnsiTheme="minorHAnsi" w:cstheme="minorHAnsi"/>
                <w:i/>
                <w:sz w:val="20"/>
                <w:szCs w:val="20"/>
              </w:rPr>
              <w:t>Medical</w:t>
            </w:r>
            <w:r w:rsidR="004632AB" w:rsidRPr="000F2CF8">
              <w:rPr>
                <w:rFonts w:asciiTheme="minorHAnsi" w:hAnsiTheme="minorHAnsi" w:cstheme="minorHAnsi"/>
                <w:i/>
                <w:sz w:val="20"/>
                <w:szCs w:val="20"/>
              </w:rPr>
              <w:t xml:space="preserve"> </w:t>
            </w:r>
            <w:r w:rsidRPr="000F2CF8">
              <w:rPr>
                <w:rFonts w:asciiTheme="minorHAnsi" w:hAnsiTheme="minorHAnsi" w:cstheme="minorHAnsi"/>
                <w:i/>
                <w:sz w:val="20"/>
                <w:szCs w:val="20"/>
              </w:rPr>
              <w:t>Humanities</w:t>
            </w:r>
            <w:r w:rsidRPr="000F2CF8">
              <w:rPr>
                <w:rFonts w:asciiTheme="minorHAnsi" w:hAnsiTheme="minorHAnsi" w:cstheme="minorHAnsi"/>
                <w:sz w:val="20"/>
                <w:szCs w:val="20"/>
              </w:rPr>
              <w:t>, Edinburgh University Press, 2016</w:t>
            </w:r>
            <w:r w:rsidR="004632AB" w:rsidRPr="000F2CF8">
              <w:rPr>
                <w:rFonts w:asciiTheme="minorHAnsi" w:hAnsiTheme="minorHAnsi" w:cstheme="minorHAnsi"/>
                <w:sz w:val="20"/>
                <w:szCs w:val="20"/>
              </w:rPr>
              <w:t>.</w:t>
            </w:r>
          </w:p>
          <w:p w14:paraId="3B3EF901" w14:textId="77777777" w:rsidR="00B92D94" w:rsidRPr="000F2CF8" w:rsidRDefault="004632AB" w:rsidP="00781997">
            <w:pPr>
              <w:pStyle w:val="a6"/>
              <w:numPr>
                <w:ilvl w:val="0"/>
                <w:numId w:val="11"/>
              </w:numPr>
              <w:rPr>
                <w:rFonts w:asciiTheme="minorHAnsi" w:hAnsiTheme="minorHAnsi" w:cstheme="minorHAnsi"/>
                <w:sz w:val="20"/>
                <w:szCs w:val="20"/>
              </w:rPr>
            </w:pPr>
            <w:r w:rsidRPr="000F2CF8">
              <w:rPr>
                <w:rFonts w:asciiTheme="minorHAnsi" w:hAnsiTheme="minorHAnsi" w:cstheme="minorHAnsi"/>
                <w:sz w:val="20"/>
                <w:szCs w:val="20"/>
              </w:rPr>
              <w:t>John Arras</w:t>
            </w:r>
            <w:r w:rsidR="00B92D94" w:rsidRPr="000F2CF8">
              <w:rPr>
                <w:rFonts w:asciiTheme="minorHAnsi" w:hAnsiTheme="minorHAnsi" w:cstheme="minorHAnsi"/>
                <w:sz w:val="20"/>
                <w:szCs w:val="20"/>
              </w:rPr>
              <w:t>,</w:t>
            </w:r>
            <w:r w:rsidRPr="000F2CF8">
              <w:rPr>
                <w:rFonts w:asciiTheme="minorHAnsi" w:hAnsiTheme="minorHAnsi" w:cstheme="minorHAnsi"/>
                <w:sz w:val="20"/>
                <w:szCs w:val="20"/>
              </w:rPr>
              <w:t xml:space="preserve"> </w:t>
            </w:r>
            <w:r w:rsidR="00B92D94" w:rsidRPr="000F2CF8">
              <w:rPr>
                <w:rFonts w:asciiTheme="minorHAnsi" w:hAnsiTheme="minorHAnsi" w:cstheme="minorHAnsi"/>
                <w:i/>
                <w:sz w:val="20"/>
                <w:szCs w:val="20"/>
              </w:rPr>
              <w:t>Methods in Bioethics: The Way</w:t>
            </w:r>
            <w:r w:rsidRPr="000F2CF8">
              <w:rPr>
                <w:rFonts w:asciiTheme="minorHAnsi" w:hAnsiTheme="minorHAnsi" w:cstheme="minorHAnsi"/>
                <w:i/>
                <w:sz w:val="20"/>
                <w:szCs w:val="20"/>
              </w:rPr>
              <w:t xml:space="preserve"> </w:t>
            </w:r>
            <w:r w:rsidR="00B92D94" w:rsidRPr="000F2CF8">
              <w:rPr>
                <w:rFonts w:asciiTheme="minorHAnsi" w:hAnsiTheme="minorHAnsi" w:cstheme="minorHAnsi"/>
                <w:i/>
                <w:sz w:val="20"/>
                <w:szCs w:val="20"/>
              </w:rPr>
              <w:t>We</w:t>
            </w:r>
            <w:r w:rsidRPr="000F2CF8">
              <w:rPr>
                <w:rFonts w:asciiTheme="minorHAnsi" w:hAnsiTheme="minorHAnsi" w:cstheme="minorHAnsi"/>
                <w:i/>
                <w:sz w:val="20"/>
                <w:szCs w:val="20"/>
              </w:rPr>
              <w:t xml:space="preserve"> </w:t>
            </w:r>
            <w:r w:rsidR="00B92D94" w:rsidRPr="000F2CF8">
              <w:rPr>
                <w:rFonts w:asciiTheme="minorHAnsi" w:hAnsiTheme="minorHAnsi" w:cstheme="minorHAnsi"/>
                <w:i/>
                <w:sz w:val="20"/>
                <w:szCs w:val="20"/>
              </w:rPr>
              <w:t>Reason</w:t>
            </w:r>
            <w:r w:rsidRPr="000F2CF8">
              <w:rPr>
                <w:rFonts w:asciiTheme="minorHAnsi" w:hAnsiTheme="minorHAnsi" w:cstheme="minorHAnsi"/>
                <w:i/>
                <w:sz w:val="20"/>
                <w:szCs w:val="20"/>
              </w:rPr>
              <w:t xml:space="preserve"> </w:t>
            </w:r>
            <w:r w:rsidR="00B92D94" w:rsidRPr="000F2CF8">
              <w:rPr>
                <w:rFonts w:asciiTheme="minorHAnsi" w:hAnsiTheme="minorHAnsi" w:cstheme="minorHAnsi"/>
                <w:i/>
                <w:sz w:val="20"/>
                <w:szCs w:val="20"/>
              </w:rPr>
              <w:t>Now</w:t>
            </w:r>
            <w:r w:rsidR="00B92D94" w:rsidRPr="000F2CF8">
              <w:rPr>
                <w:rFonts w:asciiTheme="minorHAnsi" w:hAnsiTheme="minorHAnsi" w:cstheme="minorHAnsi"/>
                <w:sz w:val="20"/>
                <w:szCs w:val="20"/>
              </w:rPr>
              <w:t>, New York: Oxford University Press, 2017</w:t>
            </w:r>
            <w:r w:rsidRPr="000F2CF8">
              <w:rPr>
                <w:rFonts w:asciiTheme="minorHAnsi" w:hAnsiTheme="minorHAnsi" w:cstheme="minorHAnsi"/>
                <w:sz w:val="20"/>
                <w:szCs w:val="20"/>
              </w:rPr>
              <w:t>.</w:t>
            </w:r>
          </w:p>
          <w:p w14:paraId="79E37C04" w14:textId="77777777" w:rsidR="00B92D94" w:rsidRPr="000F2CF8" w:rsidRDefault="00B92D94" w:rsidP="00781997">
            <w:pPr>
              <w:pStyle w:val="a6"/>
              <w:numPr>
                <w:ilvl w:val="0"/>
                <w:numId w:val="11"/>
              </w:numPr>
              <w:rPr>
                <w:rFonts w:asciiTheme="minorHAnsi" w:hAnsiTheme="minorHAnsi" w:cstheme="minorHAnsi"/>
                <w:sz w:val="20"/>
                <w:szCs w:val="20"/>
              </w:rPr>
            </w:pPr>
            <w:r w:rsidRPr="000F2CF8">
              <w:rPr>
                <w:rFonts w:asciiTheme="minorHAnsi" w:hAnsiTheme="minorHAnsi" w:cstheme="minorHAnsi"/>
                <w:sz w:val="20"/>
                <w:szCs w:val="20"/>
              </w:rPr>
              <w:t>Giorgio</w:t>
            </w:r>
            <w:r w:rsidR="004632AB" w:rsidRPr="000F2CF8">
              <w:rPr>
                <w:rFonts w:asciiTheme="minorHAnsi" w:hAnsiTheme="minorHAnsi" w:cstheme="minorHAnsi"/>
                <w:sz w:val="20"/>
                <w:szCs w:val="20"/>
              </w:rPr>
              <w:t xml:space="preserve"> Bordin</w:t>
            </w:r>
            <w:r w:rsidRPr="000F2CF8">
              <w:rPr>
                <w:rFonts w:asciiTheme="minorHAnsi" w:hAnsiTheme="minorHAnsi" w:cstheme="minorHAnsi"/>
                <w:sz w:val="20"/>
                <w:szCs w:val="20"/>
              </w:rPr>
              <w:t>, Laura</w:t>
            </w:r>
            <w:r w:rsidR="004632AB" w:rsidRPr="000F2CF8">
              <w:rPr>
                <w:rFonts w:asciiTheme="minorHAnsi" w:hAnsiTheme="minorHAnsi" w:cstheme="minorHAnsi"/>
                <w:sz w:val="20"/>
                <w:szCs w:val="20"/>
              </w:rPr>
              <w:t xml:space="preserve"> Polo D’ Ambrosio</w:t>
            </w:r>
            <w:r w:rsidRPr="000F2CF8">
              <w:rPr>
                <w:rFonts w:asciiTheme="minorHAnsi" w:hAnsiTheme="minorHAnsi" w:cstheme="minorHAnsi"/>
                <w:sz w:val="20"/>
                <w:szCs w:val="20"/>
              </w:rPr>
              <w:t>,</w:t>
            </w:r>
            <w:r w:rsidR="004632AB" w:rsidRPr="000F2CF8">
              <w:rPr>
                <w:rFonts w:asciiTheme="minorHAnsi" w:hAnsiTheme="minorHAnsi" w:cstheme="minorHAnsi"/>
                <w:sz w:val="20"/>
                <w:szCs w:val="20"/>
              </w:rPr>
              <w:t xml:space="preserve"> </w:t>
            </w:r>
            <w:r w:rsidRPr="000F2CF8">
              <w:rPr>
                <w:rFonts w:asciiTheme="minorHAnsi" w:hAnsiTheme="minorHAnsi" w:cstheme="minorHAnsi"/>
                <w:sz w:val="20"/>
                <w:szCs w:val="20"/>
              </w:rPr>
              <w:t>Medicine in Art (A Guide</w:t>
            </w:r>
            <w:r w:rsidR="004632AB" w:rsidRPr="000F2CF8">
              <w:rPr>
                <w:rFonts w:asciiTheme="minorHAnsi" w:hAnsiTheme="minorHAnsi" w:cstheme="minorHAnsi"/>
                <w:sz w:val="20"/>
                <w:szCs w:val="20"/>
              </w:rPr>
              <w:t xml:space="preserve"> </w:t>
            </w:r>
            <w:r w:rsidRPr="000F2CF8">
              <w:rPr>
                <w:rFonts w:asciiTheme="minorHAnsi" w:hAnsiTheme="minorHAnsi" w:cstheme="minorHAnsi"/>
                <w:sz w:val="20"/>
                <w:szCs w:val="20"/>
              </w:rPr>
              <w:t>to</w:t>
            </w:r>
            <w:r w:rsidR="004632AB" w:rsidRPr="000F2CF8">
              <w:rPr>
                <w:rFonts w:asciiTheme="minorHAnsi" w:hAnsiTheme="minorHAnsi" w:cstheme="minorHAnsi"/>
                <w:sz w:val="20"/>
                <w:szCs w:val="20"/>
              </w:rPr>
              <w:t xml:space="preserve"> </w:t>
            </w:r>
            <w:r w:rsidRPr="000F2CF8">
              <w:rPr>
                <w:rFonts w:asciiTheme="minorHAnsi" w:hAnsiTheme="minorHAnsi" w:cstheme="minorHAnsi"/>
                <w:sz w:val="20"/>
                <w:szCs w:val="20"/>
              </w:rPr>
              <w:t>Imagery), J. Paul Getty Museum 2010</w:t>
            </w:r>
            <w:r w:rsidR="004632AB" w:rsidRPr="000F2CF8">
              <w:rPr>
                <w:rFonts w:asciiTheme="minorHAnsi" w:hAnsiTheme="minorHAnsi" w:cstheme="minorHAnsi"/>
                <w:sz w:val="20"/>
                <w:szCs w:val="20"/>
              </w:rPr>
              <w:t>.</w:t>
            </w:r>
          </w:p>
          <w:p w14:paraId="2719B1CC" w14:textId="77777777" w:rsidR="00B92D94" w:rsidRPr="000F2CF8" w:rsidRDefault="00B92D94" w:rsidP="00B92D94">
            <w:pPr>
              <w:rPr>
                <w:rFonts w:asciiTheme="minorHAnsi" w:hAnsiTheme="minorHAnsi" w:cstheme="minorHAnsi"/>
                <w:sz w:val="20"/>
                <w:szCs w:val="20"/>
              </w:rPr>
            </w:pPr>
          </w:p>
          <w:p w14:paraId="1FC69AD4" w14:textId="77777777" w:rsidR="00B92D94" w:rsidRPr="000F2CF8" w:rsidRDefault="00B92D94" w:rsidP="00B92D94">
            <w:pPr>
              <w:rPr>
                <w:rFonts w:asciiTheme="minorHAnsi" w:hAnsiTheme="minorHAnsi" w:cstheme="minorHAnsi"/>
                <w:b/>
                <w:sz w:val="20"/>
                <w:szCs w:val="20"/>
                <w:u w:val="single"/>
              </w:rPr>
            </w:pPr>
            <w:proofErr w:type="spellStart"/>
            <w:r w:rsidRPr="000F2CF8">
              <w:rPr>
                <w:rFonts w:asciiTheme="minorHAnsi" w:hAnsiTheme="minorHAnsi" w:cstheme="minorHAnsi"/>
                <w:b/>
                <w:sz w:val="20"/>
                <w:szCs w:val="20"/>
                <w:u w:val="single"/>
              </w:rPr>
              <w:t>Περιοδικά</w:t>
            </w:r>
            <w:proofErr w:type="spellEnd"/>
          </w:p>
          <w:p w14:paraId="212E87F1" w14:textId="77777777" w:rsidR="00B92D94" w:rsidRPr="000F2CF8" w:rsidRDefault="00B92D94" w:rsidP="00781997">
            <w:pPr>
              <w:pStyle w:val="a6"/>
              <w:numPr>
                <w:ilvl w:val="0"/>
                <w:numId w:val="12"/>
              </w:numPr>
              <w:rPr>
                <w:rFonts w:asciiTheme="minorHAnsi" w:hAnsiTheme="minorHAnsi" w:cstheme="minorHAnsi"/>
                <w:sz w:val="20"/>
                <w:szCs w:val="20"/>
              </w:rPr>
            </w:pPr>
            <w:r w:rsidRPr="000F2CF8">
              <w:rPr>
                <w:rFonts w:asciiTheme="minorHAnsi" w:hAnsiTheme="minorHAnsi" w:cstheme="minorHAnsi"/>
                <w:sz w:val="20"/>
                <w:szCs w:val="20"/>
              </w:rPr>
              <w:t>Medicine, Health Care and Philosophy</w:t>
            </w:r>
          </w:p>
          <w:p w14:paraId="1121E2A0" w14:textId="77777777" w:rsidR="00B92D94" w:rsidRPr="000F2CF8" w:rsidRDefault="00FD7FFA" w:rsidP="00B92D94">
            <w:pPr>
              <w:rPr>
                <w:rFonts w:asciiTheme="minorHAnsi" w:hAnsiTheme="minorHAnsi" w:cstheme="minorHAnsi"/>
                <w:sz w:val="20"/>
                <w:szCs w:val="20"/>
              </w:rPr>
            </w:pPr>
            <w:r w:rsidRPr="000F2CF8">
              <w:rPr>
                <w:rFonts w:asciiTheme="minorHAnsi" w:hAnsiTheme="minorHAnsi" w:cstheme="minorHAnsi"/>
                <w:sz w:val="20"/>
                <w:szCs w:val="20"/>
              </w:rPr>
              <w:t xml:space="preserve">          </w:t>
            </w:r>
            <w:r w:rsidR="00B92D94" w:rsidRPr="000F2CF8">
              <w:rPr>
                <w:rFonts w:asciiTheme="minorHAnsi" w:hAnsiTheme="minorHAnsi" w:cstheme="minorHAnsi"/>
                <w:sz w:val="20"/>
                <w:szCs w:val="20"/>
              </w:rPr>
              <w:t>(</w:t>
            </w:r>
            <w:hyperlink r:id="rId9" w:history="1">
              <w:r w:rsidR="00B92D94" w:rsidRPr="000F2CF8">
                <w:rPr>
                  <w:rStyle w:val="-"/>
                  <w:rFonts w:asciiTheme="minorHAnsi" w:hAnsiTheme="minorHAnsi" w:cstheme="minorHAnsi"/>
                  <w:sz w:val="20"/>
                  <w:szCs w:val="20"/>
                </w:rPr>
                <w:t>https://link.springer.com/journal/volumesAndIssues/11019</w:t>
              </w:r>
            </w:hyperlink>
            <w:r w:rsidR="00B92D94" w:rsidRPr="000F2CF8">
              <w:rPr>
                <w:rFonts w:asciiTheme="minorHAnsi" w:hAnsiTheme="minorHAnsi" w:cstheme="minorHAnsi"/>
                <w:sz w:val="20"/>
                <w:szCs w:val="20"/>
              </w:rPr>
              <w:t>)</w:t>
            </w:r>
          </w:p>
          <w:p w14:paraId="5BFFBED5" w14:textId="77777777" w:rsidR="00B92D94" w:rsidRPr="000F2CF8" w:rsidRDefault="00B92D94" w:rsidP="00781997">
            <w:pPr>
              <w:pStyle w:val="a6"/>
              <w:numPr>
                <w:ilvl w:val="0"/>
                <w:numId w:val="12"/>
              </w:numPr>
              <w:rPr>
                <w:rFonts w:asciiTheme="minorHAnsi" w:hAnsiTheme="minorHAnsi" w:cstheme="minorHAnsi"/>
                <w:sz w:val="20"/>
                <w:szCs w:val="20"/>
              </w:rPr>
            </w:pPr>
            <w:r w:rsidRPr="000F2CF8">
              <w:rPr>
                <w:rFonts w:asciiTheme="minorHAnsi" w:hAnsiTheme="minorHAnsi" w:cstheme="minorHAnsi"/>
                <w:sz w:val="20"/>
                <w:szCs w:val="20"/>
              </w:rPr>
              <w:t>Medical Humanities</w:t>
            </w:r>
          </w:p>
          <w:p w14:paraId="7D48DFBF" w14:textId="77777777" w:rsidR="00B92D94" w:rsidRPr="000F2CF8" w:rsidRDefault="00FD7FFA" w:rsidP="00B92D94">
            <w:pPr>
              <w:rPr>
                <w:rFonts w:asciiTheme="minorHAnsi" w:hAnsiTheme="minorHAnsi" w:cstheme="minorHAnsi"/>
                <w:sz w:val="20"/>
                <w:szCs w:val="20"/>
              </w:rPr>
            </w:pPr>
            <w:r w:rsidRPr="000F2CF8">
              <w:rPr>
                <w:rFonts w:asciiTheme="minorHAnsi" w:hAnsiTheme="minorHAnsi" w:cstheme="minorHAnsi"/>
                <w:sz w:val="20"/>
                <w:szCs w:val="20"/>
              </w:rPr>
              <w:t xml:space="preserve">          </w:t>
            </w:r>
            <w:r w:rsidR="00B92D94" w:rsidRPr="000F2CF8">
              <w:rPr>
                <w:rFonts w:asciiTheme="minorHAnsi" w:hAnsiTheme="minorHAnsi" w:cstheme="minorHAnsi"/>
                <w:sz w:val="20"/>
                <w:szCs w:val="20"/>
              </w:rPr>
              <w:t>(</w:t>
            </w:r>
            <w:hyperlink r:id="rId10" w:history="1">
              <w:r w:rsidR="00B92D94" w:rsidRPr="000F2CF8">
                <w:rPr>
                  <w:rStyle w:val="-"/>
                  <w:rFonts w:asciiTheme="minorHAnsi" w:hAnsiTheme="minorHAnsi" w:cstheme="minorHAnsi"/>
                  <w:sz w:val="20"/>
                  <w:szCs w:val="20"/>
                </w:rPr>
                <w:t>https://mh.bmj.com</w:t>
              </w:r>
            </w:hyperlink>
            <w:r w:rsidR="00B92D94" w:rsidRPr="000F2CF8">
              <w:rPr>
                <w:rFonts w:asciiTheme="minorHAnsi" w:hAnsiTheme="minorHAnsi" w:cstheme="minorHAnsi"/>
                <w:sz w:val="20"/>
                <w:szCs w:val="20"/>
              </w:rPr>
              <w:t>)</w:t>
            </w:r>
          </w:p>
          <w:p w14:paraId="6FBC9194" w14:textId="77777777" w:rsidR="00B92D94" w:rsidRPr="000F2CF8" w:rsidRDefault="00B92D94" w:rsidP="00781997">
            <w:pPr>
              <w:pStyle w:val="a6"/>
              <w:numPr>
                <w:ilvl w:val="0"/>
                <w:numId w:val="12"/>
              </w:numPr>
              <w:rPr>
                <w:rFonts w:asciiTheme="minorHAnsi" w:hAnsiTheme="minorHAnsi" w:cstheme="minorHAnsi"/>
                <w:sz w:val="20"/>
                <w:szCs w:val="20"/>
              </w:rPr>
            </w:pPr>
            <w:r w:rsidRPr="000F2CF8">
              <w:rPr>
                <w:rFonts w:asciiTheme="minorHAnsi" w:hAnsiTheme="minorHAnsi" w:cstheme="minorHAnsi"/>
                <w:sz w:val="20"/>
                <w:szCs w:val="20"/>
              </w:rPr>
              <w:t xml:space="preserve">The Health Humanities Learning Lab - University of Toronto Scarborough </w:t>
            </w:r>
          </w:p>
          <w:p w14:paraId="3029C9E3" w14:textId="77777777" w:rsidR="00B92D94" w:rsidRPr="000F2CF8" w:rsidRDefault="00FD7FFA" w:rsidP="00FD7FFA">
            <w:pPr>
              <w:ind w:left="360"/>
              <w:rPr>
                <w:rFonts w:asciiTheme="minorHAnsi" w:hAnsiTheme="minorHAnsi" w:cstheme="minorHAnsi"/>
                <w:sz w:val="20"/>
                <w:szCs w:val="20"/>
              </w:rPr>
            </w:pPr>
            <w:r w:rsidRPr="000F2CF8">
              <w:rPr>
                <w:rFonts w:asciiTheme="minorHAnsi" w:hAnsiTheme="minorHAnsi" w:cstheme="minorHAnsi"/>
                <w:sz w:val="20"/>
                <w:szCs w:val="20"/>
              </w:rPr>
              <w:t xml:space="preserve">    (</w:t>
            </w:r>
            <w:hyperlink r:id="rId11" w:history="1">
              <w:r w:rsidR="00B92D94" w:rsidRPr="000F2CF8">
                <w:rPr>
                  <w:rStyle w:val="-"/>
                  <w:rFonts w:asciiTheme="minorHAnsi" w:hAnsiTheme="minorHAnsi" w:cstheme="minorHAnsi"/>
                  <w:sz w:val="20"/>
                  <w:szCs w:val="20"/>
                </w:rPr>
                <w:t>https://www.utsc.utoronto.ca/labs/scope/</w:t>
              </w:r>
            </w:hyperlink>
            <w:r w:rsidRPr="000F2CF8">
              <w:rPr>
                <w:rFonts w:asciiTheme="minorHAnsi" w:hAnsiTheme="minorHAnsi" w:cstheme="minorHAnsi"/>
                <w:sz w:val="20"/>
                <w:szCs w:val="20"/>
              </w:rPr>
              <w:t>)</w:t>
            </w:r>
          </w:p>
          <w:p w14:paraId="4E32CB54" w14:textId="77777777" w:rsidR="008356EA" w:rsidRPr="00B92D94" w:rsidRDefault="008356EA" w:rsidP="00381CE0">
            <w:pPr>
              <w:jc w:val="both"/>
              <w:rPr>
                <w:rFonts w:ascii="Calibri" w:hAnsi="Calibri" w:cs="Arial"/>
                <w:color w:val="002060"/>
                <w:sz w:val="20"/>
                <w:szCs w:val="20"/>
              </w:rPr>
            </w:pPr>
          </w:p>
          <w:p w14:paraId="0DAF2265" w14:textId="77777777" w:rsidR="008356EA" w:rsidRPr="00B92D94" w:rsidRDefault="008356EA" w:rsidP="00D012DF">
            <w:pPr>
              <w:pStyle w:val="a5"/>
              <w:ind w:left="720"/>
              <w:rPr>
                <w:rFonts w:ascii="Calibri" w:hAnsi="Calibri" w:cs="Arial"/>
                <w:b/>
                <w:lang w:val="en-US"/>
              </w:rPr>
            </w:pPr>
          </w:p>
        </w:tc>
      </w:tr>
    </w:tbl>
    <w:p w14:paraId="6E960A27" w14:textId="77777777" w:rsidR="00CB1BE4" w:rsidRPr="00B92D94" w:rsidRDefault="00CB1BE4"/>
    <w:sectPr w:rsidR="00CB1BE4" w:rsidRPr="00B92D94" w:rsidSect="00CB1BE4">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1DFFD" w14:textId="77777777" w:rsidR="002D32E6" w:rsidRDefault="002D32E6" w:rsidP="008356EA">
      <w:r>
        <w:separator/>
      </w:r>
    </w:p>
  </w:endnote>
  <w:endnote w:type="continuationSeparator" w:id="0">
    <w:p w14:paraId="6281AAB9" w14:textId="77777777" w:rsidR="002D32E6" w:rsidRDefault="002D32E6"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E3710" w14:textId="77777777" w:rsidR="002D32E6" w:rsidRDefault="002D32E6" w:rsidP="008356EA">
      <w:r>
        <w:separator/>
      </w:r>
    </w:p>
  </w:footnote>
  <w:footnote w:type="continuationSeparator" w:id="0">
    <w:p w14:paraId="38A2035C" w14:textId="77777777" w:rsidR="002D32E6" w:rsidRDefault="002D32E6"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62F75136" w14:textId="77777777" w:rsidR="000A1778" w:rsidRDefault="002D32E6">
        <w:pPr>
          <w:pStyle w:val="a3"/>
          <w:jc w:val="right"/>
        </w:pPr>
        <w:r>
          <w:fldChar w:fldCharType="begin"/>
        </w:r>
        <w:r>
          <w:instrText xml:space="preserve"> PAGE   \* MERGEFORMAT </w:instrText>
        </w:r>
        <w:r>
          <w:fldChar w:fldCharType="separate"/>
        </w:r>
        <w:r w:rsidR="0070192A">
          <w:rPr>
            <w:noProof/>
          </w:rPr>
          <w:t>4</w:t>
        </w:r>
        <w:r>
          <w:rPr>
            <w:noProof/>
          </w:rPr>
          <w:fldChar w:fldCharType="end"/>
        </w:r>
      </w:p>
    </w:sdtContent>
  </w:sdt>
  <w:p w14:paraId="44F36D4B" w14:textId="77777777" w:rsidR="000A1778" w:rsidRDefault="000A17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612E4"/>
    <w:multiLevelType w:val="hybridMultilevel"/>
    <w:tmpl w:val="BF385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BD437D"/>
    <w:multiLevelType w:val="hybridMultilevel"/>
    <w:tmpl w:val="53B009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7D75888"/>
    <w:multiLevelType w:val="hybridMultilevel"/>
    <w:tmpl w:val="51B85ED6"/>
    <w:lvl w:ilvl="0" w:tplc="91943CF0">
      <w:start w:val="1"/>
      <w:numFmt w:val="bullet"/>
      <w:lvlText w:val="•"/>
      <w:lvlJc w:val="left"/>
      <w:pPr>
        <w:tabs>
          <w:tab w:val="num" w:pos="720"/>
        </w:tabs>
        <w:ind w:left="720" w:hanging="360"/>
      </w:pPr>
      <w:rPr>
        <w:rFonts w:ascii="Times New Roman" w:hAnsi="Times New Roman" w:hint="default"/>
      </w:rPr>
    </w:lvl>
    <w:lvl w:ilvl="1" w:tplc="2C9A6BF0" w:tentative="1">
      <w:start w:val="1"/>
      <w:numFmt w:val="bullet"/>
      <w:lvlText w:val="•"/>
      <w:lvlJc w:val="left"/>
      <w:pPr>
        <w:tabs>
          <w:tab w:val="num" w:pos="1440"/>
        </w:tabs>
        <w:ind w:left="1440" w:hanging="360"/>
      </w:pPr>
      <w:rPr>
        <w:rFonts w:ascii="Times New Roman" w:hAnsi="Times New Roman" w:hint="default"/>
      </w:rPr>
    </w:lvl>
    <w:lvl w:ilvl="2" w:tplc="531CE126">
      <w:start w:val="1"/>
      <w:numFmt w:val="bullet"/>
      <w:lvlText w:val="•"/>
      <w:lvlJc w:val="left"/>
      <w:pPr>
        <w:tabs>
          <w:tab w:val="num" w:pos="2160"/>
        </w:tabs>
        <w:ind w:left="2160" w:hanging="360"/>
      </w:pPr>
      <w:rPr>
        <w:rFonts w:ascii="Times New Roman" w:hAnsi="Times New Roman" w:hint="default"/>
      </w:rPr>
    </w:lvl>
    <w:lvl w:ilvl="3" w:tplc="34A0536E" w:tentative="1">
      <w:start w:val="1"/>
      <w:numFmt w:val="bullet"/>
      <w:lvlText w:val="•"/>
      <w:lvlJc w:val="left"/>
      <w:pPr>
        <w:tabs>
          <w:tab w:val="num" w:pos="2880"/>
        </w:tabs>
        <w:ind w:left="2880" w:hanging="360"/>
      </w:pPr>
      <w:rPr>
        <w:rFonts w:ascii="Times New Roman" w:hAnsi="Times New Roman" w:hint="default"/>
      </w:rPr>
    </w:lvl>
    <w:lvl w:ilvl="4" w:tplc="15049400" w:tentative="1">
      <w:start w:val="1"/>
      <w:numFmt w:val="bullet"/>
      <w:lvlText w:val="•"/>
      <w:lvlJc w:val="left"/>
      <w:pPr>
        <w:tabs>
          <w:tab w:val="num" w:pos="3600"/>
        </w:tabs>
        <w:ind w:left="3600" w:hanging="360"/>
      </w:pPr>
      <w:rPr>
        <w:rFonts w:ascii="Times New Roman" w:hAnsi="Times New Roman" w:hint="default"/>
      </w:rPr>
    </w:lvl>
    <w:lvl w:ilvl="5" w:tplc="2C2628AA" w:tentative="1">
      <w:start w:val="1"/>
      <w:numFmt w:val="bullet"/>
      <w:lvlText w:val="•"/>
      <w:lvlJc w:val="left"/>
      <w:pPr>
        <w:tabs>
          <w:tab w:val="num" w:pos="4320"/>
        </w:tabs>
        <w:ind w:left="4320" w:hanging="360"/>
      </w:pPr>
      <w:rPr>
        <w:rFonts w:ascii="Times New Roman" w:hAnsi="Times New Roman" w:hint="default"/>
      </w:rPr>
    </w:lvl>
    <w:lvl w:ilvl="6" w:tplc="485C6196" w:tentative="1">
      <w:start w:val="1"/>
      <w:numFmt w:val="bullet"/>
      <w:lvlText w:val="•"/>
      <w:lvlJc w:val="left"/>
      <w:pPr>
        <w:tabs>
          <w:tab w:val="num" w:pos="5040"/>
        </w:tabs>
        <w:ind w:left="5040" w:hanging="360"/>
      </w:pPr>
      <w:rPr>
        <w:rFonts w:ascii="Times New Roman" w:hAnsi="Times New Roman" w:hint="default"/>
      </w:rPr>
    </w:lvl>
    <w:lvl w:ilvl="7" w:tplc="1DE41E08" w:tentative="1">
      <w:start w:val="1"/>
      <w:numFmt w:val="bullet"/>
      <w:lvlText w:val="•"/>
      <w:lvlJc w:val="left"/>
      <w:pPr>
        <w:tabs>
          <w:tab w:val="num" w:pos="5760"/>
        </w:tabs>
        <w:ind w:left="5760" w:hanging="360"/>
      </w:pPr>
      <w:rPr>
        <w:rFonts w:ascii="Times New Roman" w:hAnsi="Times New Roman" w:hint="default"/>
      </w:rPr>
    </w:lvl>
    <w:lvl w:ilvl="8" w:tplc="85AEF7E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2CB1BF5"/>
    <w:multiLevelType w:val="hybridMultilevel"/>
    <w:tmpl w:val="9AC032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92B3AD2"/>
    <w:multiLevelType w:val="hybridMultilevel"/>
    <w:tmpl w:val="4672EC82"/>
    <w:lvl w:ilvl="0" w:tplc="A7645B32">
      <w:start w:val="1"/>
      <w:numFmt w:val="bullet"/>
      <w:lvlText w:val="•"/>
      <w:lvlJc w:val="left"/>
      <w:pPr>
        <w:tabs>
          <w:tab w:val="num" w:pos="720"/>
        </w:tabs>
        <w:ind w:left="720" w:hanging="360"/>
      </w:pPr>
      <w:rPr>
        <w:rFonts w:ascii="Times New Roman" w:hAnsi="Times New Roman" w:hint="default"/>
      </w:rPr>
    </w:lvl>
    <w:lvl w:ilvl="1" w:tplc="15026CD0" w:tentative="1">
      <w:start w:val="1"/>
      <w:numFmt w:val="bullet"/>
      <w:lvlText w:val="•"/>
      <w:lvlJc w:val="left"/>
      <w:pPr>
        <w:tabs>
          <w:tab w:val="num" w:pos="1440"/>
        </w:tabs>
        <w:ind w:left="1440" w:hanging="360"/>
      </w:pPr>
      <w:rPr>
        <w:rFonts w:ascii="Times New Roman" w:hAnsi="Times New Roman" w:hint="default"/>
      </w:rPr>
    </w:lvl>
    <w:lvl w:ilvl="2" w:tplc="D7BCCE94">
      <w:start w:val="1"/>
      <w:numFmt w:val="bullet"/>
      <w:lvlText w:val="•"/>
      <w:lvlJc w:val="left"/>
      <w:pPr>
        <w:tabs>
          <w:tab w:val="num" w:pos="2160"/>
        </w:tabs>
        <w:ind w:left="2160" w:hanging="360"/>
      </w:pPr>
      <w:rPr>
        <w:rFonts w:ascii="Times New Roman" w:hAnsi="Times New Roman" w:hint="default"/>
      </w:rPr>
    </w:lvl>
    <w:lvl w:ilvl="3" w:tplc="8D5EB872" w:tentative="1">
      <w:start w:val="1"/>
      <w:numFmt w:val="bullet"/>
      <w:lvlText w:val="•"/>
      <w:lvlJc w:val="left"/>
      <w:pPr>
        <w:tabs>
          <w:tab w:val="num" w:pos="2880"/>
        </w:tabs>
        <w:ind w:left="2880" w:hanging="360"/>
      </w:pPr>
      <w:rPr>
        <w:rFonts w:ascii="Times New Roman" w:hAnsi="Times New Roman" w:hint="default"/>
      </w:rPr>
    </w:lvl>
    <w:lvl w:ilvl="4" w:tplc="8530F93A" w:tentative="1">
      <w:start w:val="1"/>
      <w:numFmt w:val="bullet"/>
      <w:lvlText w:val="•"/>
      <w:lvlJc w:val="left"/>
      <w:pPr>
        <w:tabs>
          <w:tab w:val="num" w:pos="3600"/>
        </w:tabs>
        <w:ind w:left="3600" w:hanging="360"/>
      </w:pPr>
      <w:rPr>
        <w:rFonts w:ascii="Times New Roman" w:hAnsi="Times New Roman" w:hint="default"/>
      </w:rPr>
    </w:lvl>
    <w:lvl w:ilvl="5" w:tplc="E382715E" w:tentative="1">
      <w:start w:val="1"/>
      <w:numFmt w:val="bullet"/>
      <w:lvlText w:val="•"/>
      <w:lvlJc w:val="left"/>
      <w:pPr>
        <w:tabs>
          <w:tab w:val="num" w:pos="4320"/>
        </w:tabs>
        <w:ind w:left="4320" w:hanging="360"/>
      </w:pPr>
      <w:rPr>
        <w:rFonts w:ascii="Times New Roman" w:hAnsi="Times New Roman" w:hint="default"/>
      </w:rPr>
    </w:lvl>
    <w:lvl w:ilvl="6" w:tplc="BD38A5F2" w:tentative="1">
      <w:start w:val="1"/>
      <w:numFmt w:val="bullet"/>
      <w:lvlText w:val="•"/>
      <w:lvlJc w:val="left"/>
      <w:pPr>
        <w:tabs>
          <w:tab w:val="num" w:pos="5040"/>
        </w:tabs>
        <w:ind w:left="5040" w:hanging="360"/>
      </w:pPr>
      <w:rPr>
        <w:rFonts w:ascii="Times New Roman" w:hAnsi="Times New Roman" w:hint="default"/>
      </w:rPr>
    </w:lvl>
    <w:lvl w:ilvl="7" w:tplc="CF94007A" w:tentative="1">
      <w:start w:val="1"/>
      <w:numFmt w:val="bullet"/>
      <w:lvlText w:val="•"/>
      <w:lvlJc w:val="left"/>
      <w:pPr>
        <w:tabs>
          <w:tab w:val="num" w:pos="5760"/>
        </w:tabs>
        <w:ind w:left="5760" w:hanging="360"/>
      </w:pPr>
      <w:rPr>
        <w:rFonts w:ascii="Times New Roman" w:hAnsi="Times New Roman" w:hint="default"/>
      </w:rPr>
    </w:lvl>
    <w:lvl w:ilvl="8" w:tplc="B6102B9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93E5B37"/>
    <w:multiLevelType w:val="hybridMultilevel"/>
    <w:tmpl w:val="90021F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FF158D7"/>
    <w:multiLevelType w:val="hybridMultilevel"/>
    <w:tmpl w:val="EDE88BA0"/>
    <w:lvl w:ilvl="0" w:tplc="E2E29A26">
      <w:start w:val="1"/>
      <w:numFmt w:val="bullet"/>
      <w:lvlText w:val="•"/>
      <w:lvlJc w:val="left"/>
      <w:pPr>
        <w:tabs>
          <w:tab w:val="num" w:pos="720"/>
        </w:tabs>
        <w:ind w:left="720" w:hanging="360"/>
      </w:pPr>
      <w:rPr>
        <w:rFonts w:ascii="Times New Roman" w:hAnsi="Times New Roman" w:hint="default"/>
      </w:rPr>
    </w:lvl>
    <w:lvl w:ilvl="1" w:tplc="3266C95C" w:tentative="1">
      <w:start w:val="1"/>
      <w:numFmt w:val="bullet"/>
      <w:lvlText w:val="•"/>
      <w:lvlJc w:val="left"/>
      <w:pPr>
        <w:tabs>
          <w:tab w:val="num" w:pos="1440"/>
        </w:tabs>
        <w:ind w:left="1440" w:hanging="360"/>
      </w:pPr>
      <w:rPr>
        <w:rFonts w:ascii="Times New Roman" w:hAnsi="Times New Roman" w:hint="default"/>
      </w:rPr>
    </w:lvl>
    <w:lvl w:ilvl="2" w:tplc="7A9E8466">
      <w:start w:val="1"/>
      <w:numFmt w:val="bullet"/>
      <w:lvlText w:val="•"/>
      <w:lvlJc w:val="left"/>
      <w:pPr>
        <w:tabs>
          <w:tab w:val="num" w:pos="2160"/>
        </w:tabs>
        <w:ind w:left="2160" w:hanging="360"/>
      </w:pPr>
      <w:rPr>
        <w:rFonts w:ascii="Times New Roman" w:hAnsi="Times New Roman" w:hint="default"/>
      </w:rPr>
    </w:lvl>
    <w:lvl w:ilvl="3" w:tplc="E1D43858" w:tentative="1">
      <w:start w:val="1"/>
      <w:numFmt w:val="bullet"/>
      <w:lvlText w:val="•"/>
      <w:lvlJc w:val="left"/>
      <w:pPr>
        <w:tabs>
          <w:tab w:val="num" w:pos="2880"/>
        </w:tabs>
        <w:ind w:left="2880" w:hanging="360"/>
      </w:pPr>
      <w:rPr>
        <w:rFonts w:ascii="Times New Roman" w:hAnsi="Times New Roman" w:hint="default"/>
      </w:rPr>
    </w:lvl>
    <w:lvl w:ilvl="4" w:tplc="F9CCBA88" w:tentative="1">
      <w:start w:val="1"/>
      <w:numFmt w:val="bullet"/>
      <w:lvlText w:val="•"/>
      <w:lvlJc w:val="left"/>
      <w:pPr>
        <w:tabs>
          <w:tab w:val="num" w:pos="3600"/>
        </w:tabs>
        <w:ind w:left="3600" w:hanging="360"/>
      </w:pPr>
      <w:rPr>
        <w:rFonts w:ascii="Times New Roman" w:hAnsi="Times New Roman" w:hint="default"/>
      </w:rPr>
    </w:lvl>
    <w:lvl w:ilvl="5" w:tplc="A12459E0" w:tentative="1">
      <w:start w:val="1"/>
      <w:numFmt w:val="bullet"/>
      <w:lvlText w:val="•"/>
      <w:lvlJc w:val="left"/>
      <w:pPr>
        <w:tabs>
          <w:tab w:val="num" w:pos="4320"/>
        </w:tabs>
        <w:ind w:left="4320" w:hanging="360"/>
      </w:pPr>
      <w:rPr>
        <w:rFonts w:ascii="Times New Roman" w:hAnsi="Times New Roman" w:hint="default"/>
      </w:rPr>
    </w:lvl>
    <w:lvl w:ilvl="6" w:tplc="406E416A" w:tentative="1">
      <w:start w:val="1"/>
      <w:numFmt w:val="bullet"/>
      <w:lvlText w:val="•"/>
      <w:lvlJc w:val="left"/>
      <w:pPr>
        <w:tabs>
          <w:tab w:val="num" w:pos="5040"/>
        </w:tabs>
        <w:ind w:left="5040" w:hanging="360"/>
      </w:pPr>
      <w:rPr>
        <w:rFonts w:ascii="Times New Roman" w:hAnsi="Times New Roman" w:hint="default"/>
      </w:rPr>
    </w:lvl>
    <w:lvl w:ilvl="7" w:tplc="05F4D0F8" w:tentative="1">
      <w:start w:val="1"/>
      <w:numFmt w:val="bullet"/>
      <w:lvlText w:val="•"/>
      <w:lvlJc w:val="left"/>
      <w:pPr>
        <w:tabs>
          <w:tab w:val="num" w:pos="5760"/>
        </w:tabs>
        <w:ind w:left="5760" w:hanging="360"/>
      </w:pPr>
      <w:rPr>
        <w:rFonts w:ascii="Times New Roman" w:hAnsi="Times New Roman" w:hint="default"/>
      </w:rPr>
    </w:lvl>
    <w:lvl w:ilvl="8" w:tplc="4B74389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9" w15:restartNumberingAfterBreak="0">
    <w:nsid w:val="700D5FDA"/>
    <w:multiLevelType w:val="multilevel"/>
    <w:tmpl w:val="BB5E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7A6106"/>
    <w:multiLevelType w:val="hybridMultilevel"/>
    <w:tmpl w:val="45FEAB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56129574">
    <w:abstractNumId w:val="2"/>
  </w:num>
  <w:num w:numId="2" w16cid:durableId="1093862384">
    <w:abstractNumId w:val="8"/>
  </w:num>
  <w:num w:numId="3" w16cid:durableId="1764647091">
    <w:abstractNumId w:val="9"/>
  </w:num>
  <w:num w:numId="4" w16cid:durableId="1411460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5973267">
    <w:abstractNumId w:val="4"/>
  </w:num>
  <w:num w:numId="6" w16cid:durableId="1220364098">
    <w:abstractNumId w:val="1"/>
  </w:num>
  <w:num w:numId="7" w16cid:durableId="191308388">
    <w:abstractNumId w:val="0"/>
  </w:num>
  <w:num w:numId="8" w16cid:durableId="1043286792">
    <w:abstractNumId w:val="7"/>
  </w:num>
  <w:num w:numId="9" w16cid:durableId="428044228">
    <w:abstractNumId w:val="3"/>
  </w:num>
  <w:num w:numId="10" w16cid:durableId="306858090">
    <w:abstractNumId w:val="5"/>
  </w:num>
  <w:num w:numId="11" w16cid:durableId="1838153764">
    <w:abstractNumId w:val="6"/>
  </w:num>
  <w:num w:numId="12" w16cid:durableId="2199448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EA"/>
    <w:rsid w:val="00022483"/>
    <w:rsid w:val="00026827"/>
    <w:rsid w:val="000312F5"/>
    <w:rsid w:val="0003403C"/>
    <w:rsid w:val="00075C52"/>
    <w:rsid w:val="00087B4A"/>
    <w:rsid w:val="00093AFB"/>
    <w:rsid w:val="00097770"/>
    <w:rsid w:val="000A1778"/>
    <w:rsid w:val="000C28FE"/>
    <w:rsid w:val="000C2A4B"/>
    <w:rsid w:val="000C5C3A"/>
    <w:rsid w:val="000D0E0E"/>
    <w:rsid w:val="000D14BA"/>
    <w:rsid w:val="000D20C8"/>
    <w:rsid w:val="000F2CF8"/>
    <w:rsid w:val="00140DCD"/>
    <w:rsid w:val="00171054"/>
    <w:rsid w:val="001D1D9E"/>
    <w:rsid w:val="002962D0"/>
    <w:rsid w:val="00297718"/>
    <w:rsid w:val="002B53D1"/>
    <w:rsid w:val="002D32E6"/>
    <w:rsid w:val="002D4E27"/>
    <w:rsid w:val="003003A9"/>
    <w:rsid w:val="00310E6B"/>
    <w:rsid w:val="003816E1"/>
    <w:rsid w:val="00381CE0"/>
    <w:rsid w:val="00403500"/>
    <w:rsid w:val="004210A0"/>
    <w:rsid w:val="004632AB"/>
    <w:rsid w:val="004E702D"/>
    <w:rsid w:val="004F364F"/>
    <w:rsid w:val="005302F6"/>
    <w:rsid w:val="00574588"/>
    <w:rsid w:val="005E2F1B"/>
    <w:rsid w:val="00617423"/>
    <w:rsid w:val="006337F8"/>
    <w:rsid w:val="006505E1"/>
    <w:rsid w:val="006806EE"/>
    <w:rsid w:val="006C1A2A"/>
    <w:rsid w:val="006C6FB9"/>
    <w:rsid w:val="006E5371"/>
    <w:rsid w:val="006E62BC"/>
    <w:rsid w:val="0070192A"/>
    <w:rsid w:val="00740A22"/>
    <w:rsid w:val="007537A0"/>
    <w:rsid w:val="00760B12"/>
    <w:rsid w:val="00781997"/>
    <w:rsid w:val="0079609D"/>
    <w:rsid w:val="007E46C5"/>
    <w:rsid w:val="007E494F"/>
    <w:rsid w:val="008356EA"/>
    <w:rsid w:val="008509B8"/>
    <w:rsid w:val="00850CA7"/>
    <w:rsid w:val="00854FE6"/>
    <w:rsid w:val="00871DF8"/>
    <w:rsid w:val="00886D91"/>
    <w:rsid w:val="008D051E"/>
    <w:rsid w:val="008D632A"/>
    <w:rsid w:val="009466DF"/>
    <w:rsid w:val="009914A7"/>
    <w:rsid w:val="009D39ED"/>
    <w:rsid w:val="009D68D9"/>
    <w:rsid w:val="00A350D3"/>
    <w:rsid w:val="00A37F9A"/>
    <w:rsid w:val="00A44F7D"/>
    <w:rsid w:val="00A74206"/>
    <w:rsid w:val="00A74B66"/>
    <w:rsid w:val="00A8263A"/>
    <w:rsid w:val="00A84FF6"/>
    <w:rsid w:val="00AB0350"/>
    <w:rsid w:val="00AC29DC"/>
    <w:rsid w:val="00B121AF"/>
    <w:rsid w:val="00B62901"/>
    <w:rsid w:val="00B638AF"/>
    <w:rsid w:val="00B92D94"/>
    <w:rsid w:val="00BA28EC"/>
    <w:rsid w:val="00BC31F3"/>
    <w:rsid w:val="00BE3140"/>
    <w:rsid w:val="00C34253"/>
    <w:rsid w:val="00C435B1"/>
    <w:rsid w:val="00C736ED"/>
    <w:rsid w:val="00CA3F34"/>
    <w:rsid w:val="00CB1BE4"/>
    <w:rsid w:val="00CB39DD"/>
    <w:rsid w:val="00D012DF"/>
    <w:rsid w:val="00D03E57"/>
    <w:rsid w:val="00D06FD9"/>
    <w:rsid w:val="00D23653"/>
    <w:rsid w:val="00D56283"/>
    <w:rsid w:val="00E2189F"/>
    <w:rsid w:val="00E73C21"/>
    <w:rsid w:val="00EA229D"/>
    <w:rsid w:val="00EA6FB5"/>
    <w:rsid w:val="00EB705C"/>
    <w:rsid w:val="00ED2453"/>
    <w:rsid w:val="00F31280"/>
    <w:rsid w:val="00F34D3A"/>
    <w:rsid w:val="00F66E40"/>
    <w:rsid w:val="00F75654"/>
    <w:rsid w:val="00FB6C75"/>
    <w:rsid w:val="00FC140A"/>
    <w:rsid w:val="00FD7FFA"/>
    <w:rsid w:val="00FE40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1247"/>
  <w15:docId w15:val="{4CB0D65C-9B8B-464D-B5C0-9A0EB510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a5">
    <w:name w:val="Body Text"/>
    <w:basedOn w:val="a"/>
    <w:link w:val="Char1"/>
    <w:rsid w:val="000C2A4B"/>
    <w:pPr>
      <w:jc w:val="both"/>
    </w:pPr>
    <w:rPr>
      <w:szCs w:val="20"/>
      <w:lang w:val="el-GR" w:eastAsia="el-GR"/>
    </w:rPr>
  </w:style>
  <w:style w:type="character" w:customStyle="1" w:styleId="Char1">
    <w:name w:val="Σώμα κειμένου Char"/>
    <w:basedOn w:val="a0"/>
    <w:link w:val="a5"/>
    <w:rsid w:val="000C2A4B"/>
    <w:rPr>
      <w:rFonts w:ascii="Times New Roman" w:eastAsia="Times New Roman" w:hAnsi="Times New Roman" w:cs="Times New Roman"/>
      <w:sz w:val="24"/>
      <w:szCs w:val="20"/>
      <w:lang w:eastAsia="el-GR"/>
    </w:rPr>
  </w:style>
  <w:style w:type="paragraph" w:styleId="a6">
    <w:name w:val="List Paragraph"/>
    <w:basedOn w:val="a"/>
    <w:uiPriority w:val="34"/>
    <w:qFormat/>
    <w:rsid w:val="00310E6B"/>
    <w:pPr>
      <w:ind w:left="720"/>
      <w:contextualSpacing/>
    </w:pPr>
  </w:style>
  <w:style w:type="paragraph" w:styleId="Web">
    <w:name w:val="Normal (Web)"/>
    <w:basedOn w:val="a"/>
    <w:uiPriority w:val="99"/>
    <w:semiHidden/>
    <w:unhideWhenUsed/>
    <w:rsid w:val="00D56283"/>
    <w:pPr>
      <w:spacing w:before="100" w:beforeAutospacing="1" w:after="100" w:afterAutospacing="1"/>
    </w:pPr>
    <w:rPr>
      <w:lang w:val="el-GR" w:eastAsia="el-GR"/>
    </w:rPr>
  </w:style>
  <w:style w:type="character" w:styleId="-">
    <w:name w:val="Hyperlink"/>
    <w:basedOn w:val="a0"/>
    <w:uiPriority w:val="99"/>
    <w:unhideWhenUsed/>
    <w:rsid w:val="00B92D94"/>
    <w:rPr>
      <w:color w:val="0000FF" w:themeColor="hyperlink"/>
      <w:u w:val="single"/>
    </w:rPr>
  </w:style>
  <w:style w:type="character" w:styleId="a7">
    <w:name w:val="Unresolved Mention"/>
    <w:basedOn w:val="a0"/>
    <w:uiPriority w:val="99"/>
    <w:semiHidden/>
    <w:unhideWhenUsed/>
    <w:rsid w:val="000F2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09102">
      <w:bodyDiv w:val="1"/>
      <w:marLeft w:val="0"/>
      <w:marRight w:val="0"/>
      <w:marTop w:val="0"/>
      <w:marBottom w:val="0"/>
      <w:divBdr>
        <w:top w:val="none" w:sz="0" w:space="0" w:color="auto"/>
        <w:left w:val="none" w:sz="0" w:space="0" w:color="auto"/>
        <w:bottom w:val="none" w:sz="0" w:space="0" w:color="auto"/>
        <w:right w:val="none" w:sz="0" w:space="0" w:color="auto"/>
      </w:divBdr>
      <w:divsChild>
        <w:div w:id="441806538">
          <w:marLeft w:val="1138"/>
          <w:marRight w:val="0"/>
          <w:marTop w:val="0"/>
          <w:marBottom w:val="0"/>
          <w:divBdr>
            <w:top w:val="none" w:sz="0" w:space="0" w:color="auto"/>
            <w:left w:val="none" w:sz="0" w:space="0" w:color="auto"/>
            <w:bottom w:val="none" w:sz="0" w:space="0" w:color="auto"/>
            <w:right w:val="none" w:sz="0" w:space="0" w:color="auto"/>
          </w:divBdr>
        </w:div>
        <w:div w:id="1981227751">
          <w:marLeft w:val="1138"/>
          <w:marRight w:val="0"/>
          <w:marTop w:val="0"/>
          <w:marBottom w:val="0"/>
          <w:divBdr>
            <w:top w:val="none" w:sz="0" w:space="0" w:color="auto"/>
            <w:left w:val="none" w:sz="0" w:space="0" w:color="auto"/>
            <w:bottom w:val="none" w:sz="0" w:space="0" w:color="auto"/>
            <w:right w:val="none" w:sz="0" w:space="0" w:color="auto"/>
          </w:divBdr>
        </w:div>
      </w:divsChild>
    </w:div>
    <w:div w:id="605311039">
      <w:bodyDiv w:val="1"/>
      <w:marLeft w:val="0"/>
      <w:marRight w:val="0"/>
      <w:marTop w:val="0"/>
      <w:marBottom w:val="0"/>
      <w:divBdr>
        <w:top w:val="none" w:sz="0" w:space="0" w:color="auto"/>
        <w:left w:val="none" w:sz="0" w:space="0" w:color="auto"/>
        <w:bottom w:val="none" w:sz="0" w:space="0" w:color="auto"/>
        <w:right w:val="none" w:sz="0" w:space="0" w:color="auto"/>
      </w:divBdr>
      <w:divsChild>
        <w:div w:id="1378239377">
          <w:marLeft w:val="2160"/>
          <w:marRight w:val="0"/>
          <w:marTop w:val="140"/>
          <w:marBottom w:val="0"/>
          <w:divBdr>
            <w:top w:val="none" w:sz="0" w:space="0" w:color="auto"/>
            <w:left w:val="none" w:sz="0" w:space="0" w:color="auto"/>
            <w:bottom w:val="none" w:sz="0" w:space="0" w:color="auto"/>
            <w:right w:val="none" w:sz="0" w:space="0" w:color="auto"/>
          </w:divBdr>
        </w:div>
      </w:divsChild>
    </w:div>
    <w:div w:id="1063288827">
      <w:bodyDiv w:val="1"/>
      <w:marLeft w:val="0"/>
      <w:marRight w:val="0"/>
      <w:marTop w:val="0"/>
      <w:marBottom w:val="0"/>
      <w:divBdr>
        <w:top w:val="none" w:sz="0" w:space="0" w:color="auto"/>
        <w:left w:val="none" w:sz="0" w:space="0" w:color="auto"/>
        <w:bottom w:val="none" w:sz="0" w:space="0" w:color="auto"/>
        <w:right w:val="none" w:sz="0" w:space="0" w:color="auto"/>
      </w:divBdr>
    </w:div>
    <w:div w:id="1985617847">
      <w:bodyDiv w:val="1"/>
      <w:marLeft w:val="0"/>
      <w:marRight w:val="0"/>
      <w:marTop w:val="0"/>
      <w:marBottom w:val="0"/>
      <w:divBdr>
        <w:top w:val="none" w:sz="0" w:space="0" w:color="auto"/>
        <w:left w:val="none" w:sz="0" w:space="0" w:color="auto"/>
        <w:bottom w:val="none" w:sz="0" w:space="0" w:color="auto"/>
        <w:right w:val="none" w:sz="0" w:space="0" w:color="auto"/>
      </w:divBdr>
      <w:divsChild>
        <w:div w:id="736513979">
          <w:marLeft w:val="2160"/>
          <w:marRight w:val="0"/>
          <w:marTop w:val="0"/>
          <w:marBottom w:val="0"/>
          <w:divBdr>
            <w:top w:val="none" w:sz="0" w:space="0" w:color="auto"/>
            <w:left w:val="none" w:sz="0" w:space="0" w:color="auto"/>
            <w:bottom w:val="none" w:sz="0" w:space="0" w:color="auto"/>
            <w:right w:val="none" w:sz="0" w:space="0" w:color="auto"/>
          </w:divBdr>
        </w:div>
        <w:div w:id="1676610043">
          <w:marLeft w:val="2160"/>
          <w:marRight w:val="0"/>
          <w:marTop w:val="0"/>
          <w:marBottom w:val="0"/>
          <w:divBdr>
            <w:top w:val="none" w:sz="0" w:space="0" w:color="auto"/>
            <w:left w:val="none" w:sz="0" w:space="0" w:color="auto"/>
            <w:bottom w:val="none" w:sz="0" w:space="0" w:color="auto"/>
            <w:right w:val="none" w:sz="0" w:space="0" w:color="auto"/>
          </w:divBdr>
        </w:div>
        <w:div w:id="1611670390">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urse.uoi.gr/enrol/index.php?id=215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sc.utoronto.ca/labs/scope/" TargetMode="External"/><Relationship Id="rId5" Type="http://schemas.openxmlformats.org/officeDocument/2006/relationships/webSettings" Target="webSettings.xml"/><Relationship Id="rId10" Type="http://schemas.openxmlformats.org/officeDocument/2006/relationships/hyperlink" Target="https://mh.bmj.com" TargetMode="External"/><Relationship Id="rId4" Type="http://schemas.openxmlformats.org/officeDocument/2006/relationships/settings" Target="settings.xml"/><Relationship Id="rId9" Type="http://schemas.openxmlformats.org/officeDocument/2006/relationships/hyperlink" Target="https://link.springer.com/journal/volumesAndIssues/11019"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83C45-A636-441B-89AD-CB68D379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1423</Words>
  <Characters>7686</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4</cp:revision>
  <dcterms:created xsi:type="dcterms:W3CDTF">2022-02-15T09:07:00Z</dcterms:created>
  <dcterms:modified xsi:type="dcterms:W3CDTF">2025-02-14T06:35:00Z</dcterms:modified>
</cp:coreProperties>
</file>