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40" w:lineRule="auto"/>
        <w:jc w:val="center"/>
        <w:rPr>
          <w:rFonts w:ascii="Tahoma" w:cs="Tahoma" w:eastAsia="Tahoma" w:hAnsi="Tahoma"/>
          <w:b w:val="1"/>
          <w:color w:val="2c4678"/>
          <w:sz w:val="24"/>
          <w:szCs w:val="24"/>
        </w:rPr>
      </w:pPr>
      <w:r w:rsidDel="00000000" w:rsidR="00000000" w:rsidRPr="00000000">
        <w:rPr>
          <w:rFonts w:ascii="Tahoma" w:cs="Tahoma" w:eastAsia="Tahoma" w:hAnsi="Tahoma"/>
          <w:b w:val="1"/>
          <w:color w:val="2c4678"/>
          <w:sz w:val="24"/>
          <w:szCs w:val="24"/>
          <w:rtl w:val="0"/>
        </w:rPr>
        <w:t xml:space="preserve">Σύστημα Πριμοδότησης</w:t>
      </w:r>
    </w:p>
    <w:p w:rsidR="00000000" w:rsidDel="00000000" w:rsidP="00000000" w:rsidRDefault="00000000" w:rsidRPr="00000000" w14:paraId="00000003">
      <w:pPr>
        <w:spacing w:after="0" w:line="240" w:lineRule="auto"/>
        <w:jc w:val="both"/>
        <w:rPr>
          <w:rFonts w:ascii="Tahoma" w:cs="Tahoma" w:eastAsia="Tahoma" w:hAnsi="Tahoma"/>
          <w:b w:val="1"/>
          <w:color w:val="2c4678"/>
          <w:sz w:val="20"/>
          <w:szCs w:val="20"/>
        </w:rPr>
      </w:pPr>
      <w:r w:rsidDel="00000000" w:rsidR="00000000" w:rsidRPr="00000000">
        <w:rPr>
          <w:rtl w:val="0"/>
        </w:rPr>
      </w:r>
    </w:p>
    <w:p w:rsidR="00000000" w:rsidDel="00000000" w:rsidP="00000000" w:rsidRDefault="00000000" w:rsidRPr="00000000" w14:paraId="00000004">
      <w:pPr>
        <w:spacing w:after="0" w:line="240" w:lineRule="auto"/>
        <w:jc w:val="both"/>
        <w:rPr>
          <w:rFonts w:ascii="Tahoma" w:cs="Tahoma" w:eastAsia="Tahoma" w:hAnsi="Tahoma"/>
          <w:b w:val="1"/>
          <w:color w:val="2c4678"/>
          <w:sz w:val="20"/>
          <w:szCs w:val="20"/>
        </w:rPr>
      </w:pPr>
      <w:r w:rsidDel="00000000" w:rsidR="00000000" w:rsidRPr="00000000">
        <w:rPr>
          <w:rFonts w:ascii="Tahoma" w:cs="Tahoma" w:eastAsia="Tahoma" w:hAnsi="Tahoma"/>
          <w:b w:val="1"/>
          <w:color w:val="2c4678"/>
          <w:sz w:val="20"/>
          <w:szCs w:val="20"/>
          <w:rtl w:val="0"/>
        </w:rPr>
        <w:t xml:space="preserve">Γνώση Αγγλικών</w:t>
      </w:r>
    </w:p>
    <w:p w:rsidR="00000000" w:rsidDel="00000000" w:rsidP="00000000" w:rsidRDefault="00000000" w:rsidRPr="00000000" w14:paraId="00000005">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Εξετάσεις αγγλικών επιπέδου C1 μέσα από ερωτήσεις κλειστού τύπου, καθώς και κάποιες ερωτήσεις σχετικές με  ιατρικές εγκυκλοπαιδικές γνώσεις. </w:t>
      </w:r>
    </w:p>
    <w:p w:rsidR="00000000" w:rsidDel="00000000" w:rsidP="00000000" w:rsidRDefault="00000000" w:rsidRPr="00000000" w14:paraId="00000006">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Καθορισμός του 70% της συνολικής βαθμολογίας από την εξέταση αγγλικών. Το υπόλοιπο 30% προκύπτει από το άθροισμα </w:t>
      </w:r>
      <w:r w:rsidDel="00000000" w:rsidR="00000000" w:rsidRPr="00000000">
        <w:rPr>
          <w:rFonts w:ascii="Tahoma" w:cs="Tahoma" w:eastAsia="Tahoma" w:hAnsi="Tahoma"/>
          <w:sz w:val="20"/>
          <w:szCs w:val="20"/>
          <w:rtl w:val="0"/>
        </w:rPr>
        <w:t xml:space="preserve">ακέραιων</w:t>
      </w:r>
      <w:r w:rsidDel="00000000" w:rsidR="00000000" w:rsidRPr="00000000">
        <w:rPr>
          <w:rFonts w:ascii="Tahoma" w:cs="Tahoma" w:eastAsia="Tahoma" w:hAnsi="Tahoma"/>
          <w:sz w:val="20"/>
          <w:szCs w:val="20"/>
          <w:rtl w:val="0"/>
        </w:rPr>
        <w:t xml:space="preserve"> μονάδων (bonus), βάσει των κριτηρίων που περιγράφονται παρακάτω και σύμφωνα με τον αλγόριθμο:</w:t>
      </w:r>
    </w:p>
    <w:p w:rsidR="00000000" w:rsidDel="00000000" w:rsidP="00000000" w:rsidRDefault="00000000" w:rsidRPr="00000000" w14:paraId="00000007">
      <w:pPr>
        <w:spacing w:after="0" w:line="240" w:lineRule="auto"/>
        <w:jc w:val="both"/>
        <w:rPr>
          <w:rFonts w:ascii="Tahoma" w:cs="Tahoma" w:eastAsia="Tahoma" w:hAnsi="Tahoma"/>
          <w:color w:val="990000"/>
          <w:sz w:val="20"/>
          <w:szCs w:val="20"/>
        </w:rPr>
      </w:pPr>
      <w:r w:rsidDel="00000000" w:rsidR="00000000" w:rsidRPr="00000000">
        <w:rPr>
          <w:rtl w:val="0"/>
        </w:rPr>
      </w:r>
    </w:p>
    <w:p w:rsidR="00000000" w:rsidDel="00000000" w:rsidP="00000000" w:rsidRDefault="00000000" w:rsidRPr="00000000" w14:paraId="00000008">
      <w:pPr>
        <w:spacing w:after="0" w:line="240" w:lineRule="auto"/>
        <w:jc w:val="both"/>
        <w:rPr>
          <w:rFonts w:ascii="Tahoma" w:cs="Tahoma" w:eastAsia="Tahoma" w:hAnsi="Tahoma"/>
          <w:color w:val="990000"/>
          <w:sz w:val="20"/>
          <w:szCs w:val="20"/>
        </w:rPr>
      </w:pPr>
      <w:r w:rsidDel="00000000" w:rsidR="00000000" w:rsidRPr="00000000">
        <w:rPr>
          <w:rFonts w:ascii="Tahoma" w:cs="Tahoma" w:eastAsia="Tahoma" w:hAnsi="Tahoma"/>
          <w:color w:val="990000"/>
          <w:sz w:val="20"/>
          <w:szCs w:val="20"/>
          <w:rtl w:val="0"/>
        </w:rPr>
        <w:t xml:space="preserve">(Βαθμός Γραπτού στα 100) * 0,7 + τις ξεχωριστές μονάδες που προκύπτουν από τα παρακάτω κριτήρια</w:t>
      </w:r>
    </w:p>
    <w:p w:rsidR="00000000" w:rsidDel="00000000" w:rsidP="00000000" w:rsidRDefault="00000000" w:rsidRPr="00000000" w14:paraId="00000009">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A">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B">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w:t>
      </w:r>
    </w:p>
    <w:p w:rsidR="00000000" w:rsidDel="00000000" w:rsidP="00000000" w:rsidRDefault="00000000" w:rsidRPr="00000000" w14:paraId="0000000C">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D">
      <w:pPr>
        <w:spacing w:after="0" w:line="240" w:lineRule="auto"/>
        <w:jc w:val="both"/>
        <w:rPr>
          <w:rFonts w:ascii="Tahoma" w:cs="Tahoma" w:eastAsia="Tahoma" w:hAnsi="Tahoma"/>
          <w:b w:val="1"/>
          <w:color w:val="2c4678"/>
          <w:sz w:val="20"/>
          <w:szCs w:val="20"/>
        </w:rPr>
      </w:pPr>
      <w:r w:rsidDel="00000000" w:rsidR="00000000" w:rsidRPr="00000000">
        <w:rPr>
          <w:rFonts w:ascii="Tahoma" w:cs="Tahoma" w:eastAsia="Tahoma" w:hAnsi="Tahoma"/>
          <w:b w:val="1"/>
          <w:color w:val="2c4678"/>
          <w:sz w:val="20"/>
          <w:szCs w:val="20"/>
          <w:rtl w:val="0"/>
        </w:rPr>
        <w:t xml:space="preserve">Έτος Φοίτησης</w:t>
      </w:r>
    </w:p>
    <w:p w:rsidR="00000000" w:rsidDel="00000000" w:rsidP="00000000" w:rsidRDefault="00000000" w:rsidRPr="00000000" w14:paraId="0000000E">
      <w:pPr>
        <w:spacing w:after="0" w:line="240" w:lineRule="auto"/>
        <w:jc w:val="both"/>
        <w:rPr>
          <w:rFonts w:ascii="Tahoma" w:cs="Tahoma" w:eastAsia="Tahoma" w:hAnsi="Tahoma"/>
          <w:b w:val="1"/>
          <w:color w:val="2c4678"/>
          <w:sz w:val="20"/>
          <w:szCs w:val="20"/>
        </w:rPr>
      </w:pPr>
      <w:r w:rsidDel="00000000" w:rsidR="00000000" w:rsidRPr="00000000">
        <w:rPr>
          <w:rtl w:val="0"/>
        </w:rPr>
      </w:r>
    </w:p>
    <w:p w:rsidR="00000000" w:rsidDel="00000000" w:rsidP="00000000" w:rsidRDefault="00000000" w:rsidRPr="00000000" w14:paraId="0000000F">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Για τις </w:t>
      </w:r>
      <w:r w:rsidDel="00000000" w:rsidR="00000000" w:rsidRPr="00000000">
        <w:rPr>
          <w:rFonts w:ascii="Tahoma" w:cs="Tahoma" w:eastAsia="Tahoma" w:hAnsi="Tahoma"/>
          <w:color w:val="1c4587"/>
          <w:sz w:val="20"/>
          <w:szCs w:val="20"/>
          <w:rtl w:val="0"/>
        </w:rPr>
        <w:t xml:space="preserve">Ερευνητικές Ανταλλαγές</w:t>
      </w:r>
      <w:r w:rsidDel="00000000" w:rsidR="00000000" w:rsidRPr="00000000">
        <w:rPr>
          <w:rFonts w:ascii="Tahoma" w:cs="Tahoma" w:eastAsia="Tahoma" w:hAnsi="Tahoma"/>
          <w:sz w:val="20"/>
          <w:szCs w:val="20"/>
          <w:rtl w:val="0"/>
        </w:rPr>
        <w:t xml:space="preserve">: Περισσότερες μονάδες για το 1ο έτος ( +10) οι οποίες βαθμιαία μειώνονται όσο αυξάνεται το έτος (έως +0 μονάδες για το 6ο έτος).</w:t>
      </w:r>
    </w:p>
    <w:p w:rsidR="00000000" w:rsidDel="00000000" w:rsidP="00000000" w:rsidRDefault="00000000" w:rsidRPr="00000000" w14:paraId="00000010">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Για τις </w:t>
      </w:r>
      <w:r w:rsidDel="00000000" w:rsidR="00000000" w:rsidRPr="00000000">
        <w:rPr>
          <w:rFonts w:ascii="Tahoma" w:cs="Tahoma" w:eastAsia="Tahoma" w:hAnsi="Tahoma"/>
          <w:color w:val="3d85c6"/>
          <w:sz w:val="20"/>
          <w:szCs w:val="20"/>
          <w:rtl w:val="0"/>
        </w:rPr>
        <w:t xml:space="preserve">Κλινικές Ανταλλαγές</w:t>
      </w:r>
      <w:r w:rsidDel="00000000" w:rsidR="00000000" w:rsidRPr="00000000">
        <w:rPr>
          <w:rFonts w:ascii="Tahoma" w:cs="Tahoma" w:eastAsia="Tahoma" w:hAnsi="Tahoma"/>
          <w:sz w:val="20"/>
          <w:szCs w:val="20"/>
          <w:rtl w:val="0"/>
        </w:rPr>
        <w:t xml:space="preserve">: Η αντίθετη διαδικασία, περισσότερος μονάδες για το 6ο έτος (+10), οι οποίες μειώνονται ανάλογα με το έτος (</w:t>
      </w:r>
      <w:r w:rsidDel="00000000" w:rsidR="00000000" w:rsidRPr="00000000">
        <w:rPr>
          <w:rFonts w:ascii="Tahoma" w:cs="Tahoma" w:eastAsia="Tahoma" w:hAnsi="Tahoma"/>
          <w:b w:val="1"/>
          <w:color w:val="2c4678"/>
          <w:sz w:val="20"/>
          <w:szCs w:val="20"/>
          <w:rtl w:val="0"/>
        </w:rPr>
        <w:t xml:space="preserve">έως +4 </w:t>
      </w:r>
      <w:r w:rsidDel="00000000" w:rsidR="00000000" w:rsidRPr="00000000">
        <w:rPr>
          <w:rFonts w:ascii="Tahoma" w:cs="Tahoma" w:eastAsia="Tahoma" w:hAnsi="Tahoma"/>
          <w:sz w:val="20"/>
          <w:szCs w:val="20"/>
          <w:rtl w:val="0"/>
        </w:rPr>
        <w:t xml:space="preserve">για το 3ο έτος).</w:t>
      </w:r>
    </w:p>
    <w:p w:rsidR="00000000" w:rsidDel="00000000" w:rsidP="00000000" w:rsidRDefault="00000000" w:rsidRPr="00000000" w14:paraId="00000011">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2">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w:t>
      </w:r>
    </w:p>
    <w:p w:rsidR="00000000" w:rsidDel="00000000" w:rsidP="00000000" w:rsidRDefault="00000000" w:rsidRPr="00000000" w14:paraId="00000013">
      <w:pPr>
        <w:spacing w:after="0" w:line="240" w:lineRule="auto"/>
        <w:jc w:val="both"/>
        <w:rPr>
          <w:rFonts w:ascii="Tahoma" w:cs="Tahoma" w:eastAsia="Tahoma" w:hAnsi="Tahoma"/>
          <w:b w:val="1"/>
          <w:color w:val="2c4678"/>
          <w:sz w:val="20"/>
          <w:szCs w:val="20"/>
        </w:rPr>
      </w:pPr>
      <w:r w:rsidDel="00000000" w:rsidR="00000000" w:rsidRPr="00000000">
        <w:rPr>
          <w:rtl w:val="0"/>
        </w:rPr>
      </w:r>
    </w:p>
    <w:p w:rsidR="00000000" w:rsidDel="00000000" w:rsidP="00000000" w:rsidRDefault="00000000" w:rsidRPr="00000000" w14:paraId="00000014">
      <w:pPr>
        <w:spacing w:after="0" w:line="276" w:lineRule="auto"/>
        <w:jc w:val="both"/>
        <w:rPr>
          <w:rFonts w:ascii="Tahoma" w:cs="Tahoma" w:eastAsia="Tahoma" w:hAnsi="Tahoma"/>
          <w:b w:val="1"/>
          <w:color w:val="2c4678"/>
          <w:sz w:val="20"/>
          <w:szCs w:val="20"/>
        </w:rPr>
      </w:pPr>
      <w:r w:rsidDel="00000000" w:rsidR="00000000" w:rsidRPr="00000000">
        <w:rPr>
          <w:rFonts w:ascii="Tahoma" w:cs="Tahoma" w:eastAsia="Tahoma" w:hAnsi="Tahoma"/>
          <w:b w:val="1"/>
          <w:color w:val="2c4678"/>
          <w:sz w:val="20"/>
          <w:szCs w:val="20"/>
          <w:rtl w:val="0"/>
        </w:rPr>
        <w:t xml:space="preserve">Διαβαθμισμένη πριμοδότηση μεταξύ CP και Host και κλιμάκωση ανάλογα με την ποιότητα του φοιτητή ως CP ή οικοδεσπότη</w:t>
      </w:r>
    </w:p>
    <w:p w:rsidR="00000000" w:rsidDel="00000000" w:rsidP="00000000" w:rsidRDefault="00000000" w:rsidRPr="00000000" w14:paraId="00000015">
      <w:pPr>
        <w:spacing w:after="0" w:line="276" w:lineRule="auto"/>
        <w:jc w:val="both"/>
        <w:rPr>
          <w:rFonts w:ascii="Tahoma" w:cs="Tahoma" w:eastAsia="Tahoma" w:hAnsi="Tahoma"/>
          <w:b w:val="1"/>
          <w:color w:val="2c4678"/>
          <w:sz w:val="20"/>
          <w:szCs w:val="20"/>
        </w:rPr>
      </w:pPr>
      <w:r w:rsidDel="00000000" w:rsidR="00000000" w:rsidRPr="00000000">
        <w:rPr>
          <w:rtl w:val="0"/>
        </w:rPr>
      </w:r>
    </w:p>
    <w:p w:rsidR="00000000" w:rsidDel="00000000" w:rsidP="00000000" w:rsidRDefault="00000000" w:rsidRPr="00000000" w14:paraId="00000016">
      <w:pPr>
        <w:spacing w:after="0" w:line="276"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Υπάρχουν κάποιες ελάχιστες υποχρεώσεις από κάθε Contact Person και Host, οι οποίες  επιβραβεύονται μέσω του Συστήματος Πριμοδότησης. Ακόμη, όσο πιο ενεργός είναι ένας Contact Person, τόσο αυξάνονται οι μονάδες επιβράβευσης βάσει συγκεκριμένων μετρήσιμων κριτηρίων. Για παράδειγμα:</w:t>
      </w:r>
    </w:p>
    <w:p w:rsidR="00000000" w:rsidDel="00000000" w:rsidP="00000000" w:rsidRDefault="00000000" w:rsidRPr="00000000" w14:paraId="00000017">
      <w:pPr>
        <w:numPr>
          <w:ilvl w:val="0"/>
          <w:numId w:val="6"/>
        </w:numPr>
        <w:spacing w:after="0" w:line="276" w:lineRule="auto"/>
        <w:ind w:left="720" w:hanging="36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Ενεργός καθ’ όλη την διάρκεια της ανταλλαγής για 1 εισερχόμενο +3 μονάδες, για 2 εισερχόμενους +4 μονάδες, για 3 και άνω εισερχόμενους + 5 μονάδες</w:t>
      </w:r>
    </w:p>
    <w:p w:rsidR="00000000" w:rsidDel="00000000" w:rsidP="00000000" w:rsidRDefault="00000000" w:rsidRPr="00000000" w14:paraId="00000018">
      <w:pPr>
        <w:numPr>
          <w:ilvl w:val="0"/>
          <w:numId w:val="6"/>
        </w:numPr>
        <w:spacing w:after="0" w:line="276" w:lineRule="auto"/>
        <w:ind w:left="720" w:hanging="36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Ενεργός Συμμετοχή στο Social Program (+1 μονάδα για το Τοπικό / +2 μονάδες για το Πανελλήνιο) </w:t>
      </w:r>
      <w:r w:rsidDel="00000000" w:rsidR="00000000" w:rsidRPr="00000000">
        <w:rPr>
          <w:rFonts w:ascii="Tahoma" w:cs="Tahoma" w:eastAsia="Tahoma" w:hAnsi="Tahoma"/>
          <w:b w:val="1"/>
          <w:color w:val="2c4678"/>
          <w:sz w:val="20"/>
          <w:szCs w:val="20"/>
          <w:rtl w:val="0"/>
        </w:rPr>
        <w:t xml:space="preserve">max +3 μονάδες</w:t>
      </w:r>
    </w:p>
    <w:p w:rsidR="00000000" w:rsidDel="00000000" w:rsidP="00000000" w:rsidRDefault="00000000" w:rsidRPr="00000000" w14:paraId="00000019">
      <w:pPr>
        <w:numPr>
          <w:ilvl w:val="0"/>
          <w:numId w:val="6"/>
        </w:numPr>
        <w:spacing w:after="0" w:line="276" w:lineRule="auto"/>
        <w:ind w:left="720" w:hanging="36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Διοργάνωση Social Event (πχ. ταξίδι, NFDP, πάρτυ γνωριμίας κτλ.) </w:t>
      </w:r>
      <w:r w:rsidDel="00000000" w:rsidR="00000000" w:rsidRPr="00000000">
        <w:rPr>
          <w:rFonts w:ascii="Tahoma" w:cs="Tahoma" w:eastAsia="Tahoma" w:hAnsi="Tahoma"/>
          <w:b w:val="1"/>
          <w:color w:val="2c4678"/>
          <w:sz w:val="20"/>
          <w:szCs w:val="20"/>
          <w:rtl w:val="0"/>
        </w:rPr>
        <w:t xml:space="preserve">+2 μονάδες για τον ίδιο μήνα. </w:t>
      </w:r>
      <w:r w:rsidDel="00000000" w:rsidR="00000000" w:rsidRPr="00000000">
        <w:rPr>
          <w:rFonts w:ascii="Tahoma" w:cs="Tahoma" w:eastAsia="Tahoma" w:hAnsi="Tahoma"/>
          <w:sz w:val="20"/>
          <w:szCs w:val="20"/>
          <w:rtl w:val="0"/>
        </w:rPr>
        <w:t xml:space="preserve">Αν διοργάνωσες</w:t>
      </w:r>
      <w:r w:rsidDel="00000000" w:rsidR="00000000" w:rsidRPr="00000000">
        <w:rPr>
          <w:rFonts w:ascii="Tahoma" w:cs="Tahoma" w:eastAsia="Tahoma" w:hAnsi="Tahoma"/>
          <w:b w:val="1"/>
          <w:color w:val="2c4678"/>
          <w:sz w:val="20"/>
          <w:szCs w:val="20"/>
          <w:rtl w:val="0"/>
        </w:rPr>
        <w:t xml:space="preserve"> </w:t>
      </w:r>
      <w:r w:rsidDel="00000000" w:rsidR="00000000" w:rsidRPr="00000000">
        <w:rPr>
          <w:rFonts w:ascii="Tahoma" w:cs="Tahoma" w:eastAsia="Tahoma" w:hAnsi="Tahoma"/>
          <w:sz w:val="20"/>
          <w:szCs w:val="20"/>
          <w:rtl w:val="0"/>
        </w:rPr>
        <w:t xml:space="preserve">δύο ή περισσότερες δραστηριότητες σε διαφορετικούς μήνες</w:t>
      </w:r>
      <w:r w:rsidDel="00000000" w:rsidR="00000000" w:rsidRPr="00000000">
        <w:rPr>
          <w:rFonts w:ascii="Tahoma" w:cs="Tahoma" w:eastAsia="Tahoma" w:hAnsi="Tahoma"/>
          <w:b w:val="1"/>
          <w:color w:val="2c4678"/>
          <w:sz w:val="20"/>
          <w:szCs w:val="20"/>
          <w:rtl w:val="0"/>
        </w:rPr>
        <w:t xml:space="preserve"> +3 μονάδες</w:t>
      </w:r>
    </w:p>
    <w:p w:rsidR="00000000" w:rsidDel="00000000" w:rsidP="00000000" w:rsidRDefault="00000000" w:rsidRPr="00000000" w14:paraId="0000001A">
      <w:pPr>
        <w:numPr>
          <w:ilvl w:val="0"/>
          <w:numId w:val="6"/>
        </w:numPr>
        <w:spacing w:after="0" w:line="276" w:lineRule="auto"/>
        <w:ind w:left="720" w:hanging="360"/>
        <w:jc w:val="both"/>
        <w:rPr>
          <w:rFonts w:ascii="Tahoma" w:cs="Tahoma" w:eastAsia="Tahoma" w:hAnsi="Tahoma"/>
          <w:b w:val="1"/>
          <w:color w:val="2c4678"/>
          <w:sz w:val="20"/>
          <w:szCs w:val="20"/>
        </w:rPr>
      </w:pPr>
      <w:r w:rsidDel="00000000" w:rsidR="00000000" w:rsidRPr="00000000">
        <w:rPr>
          <w:rtl w:val="0"/>
        </w:rPr>
      </w:r>
    </w:p>
    <w:p w:rsidR="00000000" w:rsidDel="00000000" w:rsidP="00000000" w:rsidRDefault="00000000" w:rsidRPr="00000000" w14:paraId="0000001B">
      <w:pPr>
        <w:spacing w:after="0" w:line="276" w:lineRule="auto"/>
        <w:rPr>
          <w:rFonts w:ascii="Tahoma" w:cs="Tahoma" w:eastAsia="Tahoma" w:hAnsi="Tahoma"/>
          <w:i w:val="1"/>
          <w:color w:val="434343"/>
          <w:sz w:val="20"/>
          <w:szCs w:val="20"/>
        </w:rPr>
      </w:pPr>
      <w:r w:rsidDel="00000000" w:rsidR="00000000" w:rsidRPr="00000000">
        <w:rPr>
          <w:rFonts w:ascii="Tahoma" w:cs="Tahoma" w:eastAsia="Tahoma" w:hAnsi="Tahoma"/>
          <w:i w:val="1"/>
          <w:color w:val="434343"/>
          <w:sz w:val="20"/>
          <w:szCs w:val="20"/>
          <w:rtl w:val="0"/>
        </w:rPr>
        <w:t xml:space="preserve">Ο μέγιστος αριθμός πόντων που μπορεί να πάρει κάποιος από την θέση του ως Contact Person είναι 11:</w:t>
      </w:r>
    </w:p>
    <w:p w:rsidR="00000000" w:rsidDel="00000000" w:rsidP="00000000" w:rsidRDefault="00000000" w:rsidRPr="00000000" w14:paraId="0000001C">
      <w:pPr>
        <w:numPr>
          <w:ilvl w:val="0"/>
          <w:numId w:val="7"/>
        </w:numPr>
        <w:spacing w:after="0" w:line="276" w:lineRule="auto"/>
        <w:ind w:left="720" w:hanging="360"/>
        <w:rPr>
          <w:rFonts w:ascii="Tahoma" w:cs="Tahoma" w:eastAsia="Tahoma" w:hAnsi="Tahoma"/>
          <w:i w:val="1"/>
          <w:color w:val="434343"/>
          <w:sz w:val="20"/>
          <w:szCs w:val="20"/>
        </w:rPr>
      </w:pPr>
      <w:r w:rsidDel="00000000" w:rsidR="00000000" w:rsidRPr="00000000">
        <w:rPr>
          <w:rFonts w:ascii="Tahoma" w:cs="Tahoma" w:eastAsia="Tahoma" w:hAnsi="Tahoma"/>
          <w:i w:val="1"/>
          <w:color w:val="434343"/>
          <w:sz w:val="20"/>
          <w:szCs w:val="20"/>
          <w:rtl w:val="0"/>
        </w:rPr>
        <w:t xml:space="preserve">5 εάν είναι CP στον μέγιστο αριθμό ατόμων (3 και παραπάνω)</w:t>
      </w:r>
    </w:p>
    <w:p w:rsidR="00000000" w:rsidDel="00000000" w:rsidP="00000000" w:rsidRDefault="00000000" w:rsidRPr="00000000" w14:paraId="0000001D">
      <w:pPr>
        <w:numPr>
          <w:ilvl w:val="0"/>
          <w:numId w:val="7"/>
        </w:numPr>
        <w:spacing w:after="0" w:line="276" w:lineRule="auto"/>
        <w:ind w:left="720" w:hanging="360"/>
        <w:rPr>
          <w:rFonts w:ascii="Tahoma" w:cs="Tahoma" w:eastAsia="Tahoma" w:hAnsi="Tahoma"/>
          <w:i w:val="1"/>
          <w:color w:val="434343"/>
          <w:sz w:val="20"/>
          <w:szCs w:val="20"/>
        </w:rPr>
      </w:pPr>
      <w:r w:rsidDel="00000000" w:rsidR="00000000" w:rsidRPr="00000000">
        <w:rPr>
          <w:rFonts w:ascii="Tahoma" w:cs="Tahoma" w:eastAsia="Tahoma" w:hAnsi="Tahoma"/>
          <w:i w:val="1"/>
          <w:color w:val="434343"/>
          <w:sz w:val="20"/>
          <w:szCs w:val="20"/>
          <w:rtl w:val="0"/>
        </w:rPr>
        <w:t xml:space="preserve">3 από την συμμετοχή σε Social Porgam (1 για συμμετοχή σε Τοπικά Social και 2 για συμμετοχή σε Πανελλήνια) </w:t>
      </w:r>
    </w:p>
    <w:p w:rsidR="00000000" w:rsidDel="00000000" w:rsidP="00000000" w:rsidRDefault="00000000" w:rsidRPr="00000000" w14:paraId="0000001E">
      <w:pPr>
        <w:numPr>
          <w:ilvl w:val="0"/>
          <w:numId w:val="7"/>
        </w:numPr>
        <w:spacing w:after="0" w:line="276" w:lineRule="auto"/>
        <w:ind w:left="720" w:hanging="360"/>
        <w:rPr>
          <w:rFonts w:ascii="Tahoma" w:cs="Tahoma" w:eastAsia="Tahoma" w:hAnsi="Tahoma"/>
          <w:i w:val="1"/>
          <w:color w:val="434343"/>
          <w:sz w:val="20"/>
          <w:szCs w:val="20"/>
        </w:rPr>
      </w:pPr>
      <w:r w:rsidDel="00000000" w:rsidR="00000000" w:rsidRPr="00000000">
        <w:rPr>
          <w:rFonts w:ascii="Tahoma" w:cs="Tahoma" w:eastAsia="Tahoma" w:hAnsi="Tahoma"/>
          <w:i w:val="1"/>
          <w:color w:val="434343"/>
          <w:sz w:val="20"/>
          <w:szCs w:val="20"/>
          <w:rtl w:val="0"/>
        </w:rPr>
        <w:t xml:space="preserve">3 από την διοργάνωση Social Program (για διοργάνωση 2 ή περισσότερων δραστηριοτήτων σε διαφορετικού μήνες)</w:t>
      </w:r>
    </w:p>
    <w:p w:rsidR="00000000" w:rsidDel="00000000" w:rsidP="00000000" w:rsidRDefault="00000000" w:rsidRPr="00000000" w14:paraId="0000001F">
      <w:pPr>
        <w:spacing w:after="0" w:line="276"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0">
      <w:pPr>
        <w:spacing w:after="0" w:line="276" w:lineRule="auto"/>
        <w:jc w:val="both"/>
        <w:rPr>
          <w:rFonts w:ascii="Tahoma" w:cs="Tahoma" w:eastAsia="Tahoma" w:hAnsi="Tahoma"/>
          <w:b w:val="1"/>
          <w:color w:val="2c4678"/>
          <w:sz w:val="20"/>
          <w:szCs w:val="20"/>
        </w:rPr>
      </w:pPr>
      <w:r w:rsidDel="00000000" w:rsidR="00000000" w:rsidRPr="00000000">
        <w:rPr>
          <w:rFonts w:ascii="Tahoma" w:cs="Tahoma" w:eastAsia="Tahoma" w:hAnsi="Tahoma"/>
          <w:b w:val="1"/>
          <w:color w:val="2c4678"/>
          <w:sz w:val="20"/>
          <w:szCs w:val="20"/>
          <w:rtl w:val="0"/>
        </w:rPr>
        <w:t xml:space="preserve">Η επιβράδευση ενός Host:</w:t>
      </w:r>
    </w:p>
    <w:p w:rsidR="00000000" w:rsidDel="00000000" w:rsidP="00000000" w:rsidRDefault="00000000" w:rsidRPr="00000000" w14:paraId="00000021">
      <w:pPr>
        <w:numPr>
          <w:ilvl w:val="0"/>
          <w:numId w:val="4"/>
        </w:numPr>
        <w:spacing w:after="0" w:line="276" w:lineRule="auto"/>
        <w:ind w:left="720" w:hanging="360"/>
        <w:rPr>
          <w:rFonts w:ascii="Tahoma" w:cs="Tahoma" w:eastAsia="Tahoma" w:hAnsi="Tahoma"/>
          <w:sz w:val="20"/>
          <w:szCs w:val="20"/>
        </w:rPr>
      </w:pPr>
      <w:r w:rsidDel="00000000" w:rsidR="00000000" w:rsidRPr="00000000">
        <w:rPr>
          <w:rFonts w:ascii="Tahoma" w:cs="Tahoma" w:eastAsia="Tahoma" w:hAnsi="Tahoma"/>
          <w:sz w:val="20"/>
          <w:szCs w:val="20"/>
          <w:rtl w:val="0"/>
        </w:rPr>
        <w:t xml:space="preserve">Αν ένας υποψήφιος φιλοξένησε έναν φοιτητή Ιατρικής, για ένα μήνα, προστίθενται στον τελικό του βαθμό</w:t>
      </w:r>
      <w:r w:rsidDel="00000000" w:rsidR="00000000" w:rsidRPr="00000000">
        <w:rPr>
          <w:rFonts w:ascii="Tahoma" w:cs="Tahoma" w:eastAsia="Tahoma" w:hAnsi="Tahoma"/>
          <w:b w:val="1"/>
          <w:color w:val="2c4678"/>
          <w:sz w:val="20"/>
          <w:szCs w:val="20"/>
          <w:rtl w:val="0"/>
        </w:rPr>
        <w:t xml:space="preserve"> 8 πόντοι.</w:t>
      </w:r>
    </w:p>
    <w:p w:rsidR="00000000" w:rsidDel="00000000" w:rsidP="00000000" w:rsidRDefault="00000000" w:rsidRPr="00000000" w14:paraId="00000022">
      <w:pPr>
        <w:numPr>
          <w:ilvl w:val="0"/>
          <w:numId w:val="4"/>
        </w:numPr>
        <w:spacing w:after="0" w:line="276" w:lineRule="auto"/>
        <w:ind w:left="720" w:hanging="360"/>
        <w:rPr>
          <w:rFonts w:ascii="Tahoma" w:cs="Tahoma" w:eastAsia="Tahoma" w:hAnsi="Tahoma"/>
          <w:sz w:val="20"/>
          <w:szCs w:val="20"/>
        </w:rPr>
      </w:pPr>
      <w:r w:rsidDel="00000000" w:rsidR="00000000" w:rsidRPr="00000000">
        <w:rPr>
          <w:rFonts w:ascii="Tahoma" w:cs="Tahoma" w:eastAsia="Tahoma" w:hAnsi="Tahoma"/>
          <w:sz w:val="20"/>
          <w:szCs w:val="20"/>
          <w:rtl w:val="0"/>
        </w:rPr>
        <w:t xml:space="preserve">Αν ο υποψήφιος φιλοξένησε </w:t>
      </w:r>
      <w:r w:rsidDel="00000000" w:rsidR="00000000" w:rsidRPr="00000000">
        <w:rPr>
          <w:rFonts w:ascii="Tahoma" w:cs="Tahoma" w:eastAsia="Tahoma" w:hAnsi="Tahoma"/>
          <w:color w:val="ff0000"/>
          <w:sz w:val="20"/>
          <w:szCs w:val="20"/>
          <w:rtl w:val="0"/>
        </w:rPr>
        <w:t xml:space="preserve"> </w:t>
      </w:r>
      <w:r w:rsidDel="00000000" w:rsidR="00000000" w:rsidRPr="00000000">
        <w:rPr>
          <w:rFonts w:ascii="Tahoma" w:cs="Tahoma" w:eastAsia="Tahoma" w:hAnsi="Tahoma"/>
          <w:color w:val="38761d"/>
          <w:sz w:val="20"/>
          <w:szCs w:val="20"/>
          <w:rtl w:val="0"/>
        </w:rPr>
        <w:t xml:space="preserve">σ</w:t>
      </w:r>
      <w:r w:rsidDel="00000000" w:rsidR="00000000" w:rsidRPr="00000000">
        <w:rPr>
          <w:rFonts w:ascii="Tahoma" w:cs="Tahoma" w:eastAsia="Tahoma" w:hAnsi="Tahoma"/>
          <w:sz w:val="20"/>
          <w:szCs w:val="20"/>
          <w:rtl w:val="0"/>
        </w:rPr>
        <w:t xml:space="preserve">υνολικά δύο (2) εισερχόμενους φοιτητές Ιατρικής, τον ίδιο ή διαφορετικούς μήνες τότε προστίθενται στον τελικό του βαθμό </w:t>
      </w:r>
      <w:r w:rsidDel="00000000" w:rsidR="00000000" w:rsidRPr="00000000">
        <w:rPr>
          <w:rFonts w:ascii="Tahoma" w:cs="Tahoma" w:eastAsia="Tahoma" w:hAnsi="Tahoma"/>
          <w:b w:val="1"/>
          <w:color w:val="2c4678"/>
          <w:sz w:val="20"/>
          <w:szCs w:val="20"/>
          <w:rtl w:val="0"/>
        </w:rPr>
        <w:t xml:space="preserve">10 πόντοι.</w:t>
      </w:r>
      <w:r w:rsidDel="00000000" w:rsidR="00000000" w:rsidRPr="00000000">
        <w:rPr>
          <w:rtl w:val="0"/>
        </w:rPr>
      </w:r>
    </w:p>
    <w:p w:rsidR="00000000" w:rsidDel="00000000" w:rsidP="00000000" w:rsidRDefault="00000000" w:rsidRPr="00000000" w14:paraId="00000023">
      <w:pPr>
        <w:numPr>
          <w:ilvl w:val="0"/>
          <w:numId w:val="4"/>
        </w:numPr>
        <w:spacing w:after="0" w:line="276" w:lineRule="auto"/>
        <w:ind w:left="720" w:hanging="360"/>
        <w:rPr>
          <w:rFonts w:ascii="Tahoma" w:cs="Tahoma" w:eastAsia="Tahoma" w:hAnsi="Tahoma"/>
          <w:sz w:val="20"/>
          <w:szCs w:val="20"/>
        </w:rPr>
      </w:pPr>
      <w:r w:rsidDel="00000000" w:rsidR="00000000" w:rsidRPr="00000000">
        <w:rPr>
          <w:rFonts w:ascii="Tahoma" w:cs="Tahoma" w:eastAsia="Tahoma" w:hAnsi="Tahoma"/>
          <w:sz w:val="20"/>
          <w:szCs w:val="20"/>
          <w:rtl w:val="0"/>
        </w:rPr>
        <w:t xml:space="preserve">Αν ο υποψήφιος φιλοξένησε συνολικά τρεις (3) ή παραπάνω φοιτητές Ιατρικής, τότε προστίθενται στον τελικό του βαθμό </w:t>
      </w:r>
      <w:r w:rsidDel="00000000" w:rsidR="00000000" w:rsidRPr="00000000">
        <w:rPr>
          <w:rFonts w:ascii="Tahoma" w:cs="Tahoma" w:eastAsia="Tahoma" w:hAnsi="Tahoma"/>
          <w:b w:val="1"/>
          <w:color w:val="2c4678"/>
          <w:sz w:val="20"/>
          <w:szCs w:val="20"/>
          <w:rtl w:val="0"/>
        </w:rPr>
        <w:t xml:space="preserve">12 πόντοι.</w:t>
      </w:r>
    </w:p>
    <w:p w:rsidR="00000000" w:rsidDel="00000000" w:rsidP="00000000" w:rsidRDefault="00000000" w:rsidRPr="00000000" w14:paraId="00000024">
      <w:pPr>
        <w:spacing w:after="0" w:line="276"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5">
      <w:pPr>
        <w:spacing w:after="0" w:line="276" w:lineRule="auto"/>
        <w:rPr>
          <w:rFonts w:ascii="Tahoma" w:cs="Tahoma" w:eastAsia="Tahoma" w:hAnsi="Tahoma"/>
          <w:color w:val="434343"/>
          <w:sz w:val="20"/>
          <w:szCs w:val="20"/>
        </w:rPr>
      </w:pPr>
      <w:r w:rsidDel="00000000" w:rsidR="00000000" w:rsidRPr="00000000">
        <w:rPr>
          <w:rFonts w:ascii="Tahoma" w:cs="Tahoma" w:eastAsia="Tahoma" w:hAnsi="Tahoma"/>
          <w:color w:val="434343"/>
          <w:sz w:val="20"/>
          <w:szCs w:val="20"/>
          <w:rtl w:val="0"/>
        </w:rPr>
        <w:t xml:space="preserve">Ο μέγιστος αριθμός πόντων που μπορεί να πάρει κάποιος από την θέση του ως Host είναι 18:</w:t>
      </w:r>
    </w:p>
    <w:p w:rsidR="00000000" w:rsidDel="00000000" w:rsidP="00000000" w:rsidRDefault="00000000" w:rsidRPr="00000000" w14:paraId="00000026">
      <w:pPr>
        <w:numPr>
          <w:ilvl w:val="0"/>
          <w:numId w:val="1"/>
        </w:numPr>
        <w:spacing w:after="0" w:line="276" w:lineRule="auto"/>
        <w:ind w:left="720" w:hanging="360"/>
        <w:rPr>
          <w:rFonts w:ascii="Tahoma" w:cs="Tahoma" w:eastAsia="Tahoma" w:hAnsi="Tahoma"/>
          <w:color w:val="434343"/>
          <w:sz w:val="20"/>
          <w:szCs w:val="20"/>
        </w:rPr>
      </w:pPr>
      <w:r w:rsidDel="00000000" w:rsidR="00000000" w:rsidRPr="00000000">
        <w:rPr>
          <w:rFonts w:ascii="Tahoma" w:cs="Tahoma" w:eastAsia="Tahoma" w:hAnsi="Tahoma"/>
          <w:color w:val="434343"/>
          <w:sz w:val="20"/>
          <w:szCs w:val="20"/>
          <w:rtl w:val="0"/>
        </w:rPr>
        <w:t xml:space="preserve">12 εάν φιλοξενήσει τον μέγιστο αριθμό ατόμων (3 και παραπάνω)</w:t>
      </w:r>
    </w:p>
    <w:p w:rsidR="00000000" w:rsidDel="00000000" w:rsidP="00000000" w:rsidRDefault="00000000" w:rsidRPr="00000000" w14:paraId="00000027">
      <w:pPr>
        <w:numPr>
          <w:ilvl w:val="0"/>
          <w:numId w:val="1"/>
        </w:numPr>
        <w:spacing w:after="0" w:line="276" w:lineRule="auto"/>
        <w:ind w:left="720" w:hanging="360"/>
        <w:rPr>
          <w:rFonts w:ascii="Tahoma" w:cs="Tahoma" w:eastAsia="Tahoma" w:hAnsi="Tahoma"/>
          <w:color w:val="434343"/>
          <w:sz w:val="20"/>
          <w:szCs w:val="20"/>
        </w:rPr>
      </w:pPr>
      <w:r w:rsidDel="00000000" w:rsidR="00000000" w:rsidRPr="00000000">
        <w:rPr>
          <w:rFonts w:ascii="Tahoma" w:cs="Tahoma" w:eastAsia="Tahoma" w:hAnsi="Tahoma"/>
          <w:color w:val="434343"/>
          <w:sz w:val="20"/>
          <w:szCs w:val="20"/>
          <w:rtl w:val="0"/>
        </w:rPr>
        <w:t xml:space="preserve">3 από την συμμετοχή σε Social Porgam (1 για συμμετοχή σε Τοπικά Social και 2 για συμμετοχή σε Πανελλήνια) </w:t>
      </w:r>
    </w:p>
    <w:p w:rsidR="00000000" w:rsidDel="00000000" w:rsidP="00000000" w:rsidRDefault="00000000" w:rsidRPr="00000000" w14:paraId="00000028">
      <w:pPr>
        <w:numPr>
          <w:ilvl w:val="0"/>
          <w:numId w:val="1"/>
        </w:numPr>
        <w:spacing w:after="0" w:line="276" w:lineRule="auto"/>
        <w:ind w:left="720" w:hanging="360"/>
        <w:rPr>
          <w:rFonts w:ascii="Tahoma" w:cs="Tahoma" w:eastAsia="Tahoma" w:hAnsi="Tahoma"/>
          <w:color w:val="434343"/>
          <w:sz w:val="20"/>
          <w:szCs w:val="20"/>
        </w:rPr>
      </w:pPr>
      <w:r w:rsidDel="00000000" w:rsidR="00000000" w:rsidRPr="00000000">
        <w:rPr>
          <w:rFonts w:ascii="Tahoma" w:cs="Tahoma" w:eastAsia="Tahoma" w:hAnsi="Tahoma"/>
          <w:color w:val="434343"/>
          <w:sz w:val="20"/>
          <w:szCs w:val="20"/>
          <w:rtl w:val="0"/>
        </w:rPr>
        <w:t xml:space="preserve">3 από την διοργάνωση Social Program (για διοργάνωση 2 ή περισσότερων δραστηριοτήτων σε διαφορετικού μήνες)</w:t>
      </w:r>
    </w:p>
    <w:p w:rsidR="00000000" w:rsidDel="00000000" w:rsidP="00000000" w:rsidRDefault="00000000" w:rsidRPr="00000000" w14:paraId="00000029">
      <w:pPr>
        <w:spacing w:after="0" w:line="276"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A">
      <w:pPr>
        <w:spacing w:after="0" w:line="276"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Ακόμη, ο φοιτητής που φιλοξενεί φοιτητές Ιατρικής από το εξωτερικό, λαμβάνει το χρηματικό ποσό των 100 ευρώ για κάθε φοιτητή που φιλοξενεί, τα οποία αντιστοιχούν στα λειτουργικά έξοδα κατά τη διάρκεια του μήνα ανταλλαγής.</w:t>
      </w:r>
    </w:p>
    <w:p w:rsidR="00000000" w:rsidDel="00000000" w:rsidP="00000000" w:rsidRDefault="00000000" w:rsidRPr="00000000" w14:paraId="0000002B">
      <w:pPr>
        <w:spacing w:after="0" w:line="276"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C">
      <w:pPr>
        <w:spacing w:after="0" w:line="276" w:lineRule="auto"/>
        <w:jc w:val="both"/>
        <w:rPr>
          <w:rFonts w:ascii="Tahoma" w:cs="Tahoma" w:eastAsia="Tahoma" w:hAnsi="Tahoma"/>
          <w:b w:val="1"/>
          <w:color w:val="2c4678"/>
          <w:sz w:val="20"/>
          <w:szCs w:val="20"/>
        </w:rPr>
      </w:pPr>
      <w:r w:rsidDel="00000000" w:rsidR="00000000" w:rsidRPr="00000000">
        <w:rPr>
          <w:rFonts w:ascii="Tahoma" w:cs="Tahoma" w:eastAsia="Tahoma" w:hAnsi="Tahoma"/>
          <w:b w:val="1"/>
          <w:color w:val="2c4678"/>
          <w:sz w:val="20"/>
          <w:szCs w:val="20"/>
          <w:rtl w:val="0"/>
        </w:rPr>
        <w:t xml:space="preserve">Συμμετοχή σε προηγούμενη ανταλλαγή</w:t>
      </w:r>
    </w:p>
    <w:p w:rsidR="00000000" w:rsidDel="00000000" w:rsidP="00000000" w:rsidRDefault="00000000" w:rsidRPr="00000000" w14:paraId="0000002D">
      <w:pPr>
        <w:spacing w:after="0" w:line="276" w:lineRule="auto"/>
        <w:jc w:val="both"/>
        <w:rPr>
          <w:rFonts w:ascii="Tahoma" w:cs="Tahoma" w:eastAsia="Tahoma" w:hAnsi="Tahoma"/>
          <w:b w:val="1"/>
          <w:color w:val="2c4678"/>
          <w:sz w:val="20"/>
          <w:szCs w:val="20"/>
        </w:rPr>
      </w:pPr>
      <w:r w:rsidDel="00000000" w:rsidR="00000000" w:rsidRPr="00000000">
        <w:rPr>
          <w:rtl w:val="0"/>
        </w:rPr>
      </w:r>
    </w:p>
    <w:p w:rsidR="00000000" w:rsidDel="00000000" w:rsidP="00000000" w:rsidRDefault="00000000" w:rsidRPr="00000000" w14:paraId="0000002E">
      <w:pPr>
        <w:spacing w:after="0" w:line="276"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Το άτομο το οποίο είχε συμμετάσχει σε ανταλλαγή της ίδιας κατηγορίας, με αυτή για την οποία αιτείται, τον προηγούμενο χρόνο (ερευνητική ή κλινική) θα έχει αφαίρεση μονάδων από την αντίστοιχη βαθμολογία κατά αντιστοιχία με το υπάρχον σύστημα.</w:t>
      </w:r>
    </w:p>
    <w:p w:rsidR="00000000" w:rsidDel="00000000" w:rsidP="00000000" w:rsidRDefault="00000000" w:rsidRPr="00000000" w14:paraId="0000002F">
      <w:pPr>
        <w:spacing w:after="0" w:line="276"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Πιο συγκεκριμένα προβλέπεται </w:t>
      </w:r>
      <w:r w:rsidDel="00000000" w:rsidR="00000000" w:rsidRPr="00000000">
        <w:rPr>
          <w:rFonts w:ascii="Tahoma" w:cs="Tahoma" w:eastAsia="Tahoma" w:hAnsi="Tahoma"/>
          <w:color w:val="990000"/>
          <w:sz w:val="20"/>
          <w:szCs w:val="20"/>
          <w:rtl w:val="0"/>
        </w:rPr>
        <w:t xml:space="preserve">αφαίρεση -2 μονάδων</w:t>
      </w:r>
      <w:r w:rsidDel="00000000" w:rsidR="00000000" w:rsidRPr="00000000">
        <w:rPr>
          <w:rFonts w:ascii="Tahoma" w:cs="Tahoma" w:eastAsia="Tahoma" w:hAnsi="Tahoma"/>
          <w:sz w:val="20"/>
          <w:szCs w:val="20"/>
          <w:rtl w:val="0"/>
        </w:rPr>
        <w:t xml:space="preserve"> αν έχει πραγματοποιήσει ίδιου είδους ανταλλαγή την προηγούμενη χρονιά.</w:t>
      </w:r>
    </w:p>
    <w:p w:rsidR="00000000" w:rsidDel="00000000" w:rsidP="00000000" w:rsidRDefault="00000000" w:rsidRPr="00000000" w14:paraId="00000030">
      <w:pPr>
        <w:spacing w:after="0" w:line="240" w:lineRule="auto"/>
        <w:jc w:val="both"/>
        <w:rPr>
          <w:rFonts w:ascii="Tahoma" w:cs="Tahoma" w:eastAsia="Tahoma" w:hAnsi="Tahoma"/>
          <w:b w:val="1"/>
          <w:color w:val="2c4678"/>
          <w:sz w:val="20"/>
          <w:szCs w:val="20"/>
        </w:rPr>
      </w:pPr>
      <w:r w:rsidDel="00000000" w:rsidR="00000000" w:rsidRPr="00000000">
        <w:rPr>
          <w:rtl w:val="0"/>
        </w:rPr>
      </w:r>
    </w:p>
    <w:p w:rsidR="00000000" w:rsidDel="00000000" w:rsidP="00000000" w:rsidRDefault="00000000" w:rsidRPr="00000000" w14:paraId="00000031">
      <w:pPr>
        <w:spacing w:after="0" w:line="240" w:lineRule="auto"/>
        <w:jc w:val="both"/>
        <w:rPr>
          <w:rFonts w:ascii="Tahoma" w:cs="Tahoma" w:eastAsia="Tahoma" w:hAnsi="Tahoma"/>
          <w:b w:val="1"/>
          <w:color w:val="2c4678"/>
          <w:sz w:val="20"/>
          <w:szCs w:val="20"/>
        </w:rPr>
      </w:pPr>
      <w:r w:rsidDel="00000000" w:rsidR="00000000" w:rsidRPr="00000000">
        <w:rPr>
          <w:rtl w:val="0"/>
        </w:rPr>
      </w:r>
    </w:p>
    <w:p w:rsidR="00000000" w:rsidDel="00000000" w:rsidP="00000000" w:rsidRDefault="00000000" w:rsidRPr="00000000" w14:paraId="00000032">
      <w:pPr>
        <w:spacing w:after="0" w:line="240" w:lineRule="auto"/>
        <w:jc w:val="both"/>
        <w:rPr>
          <w:rFonts w:ascii="Tahoma" w:cs="Tahoma" w:eastAsia="Tahoma" w:hAnsi="Tahoma"/>
          <w:b w:val="1"/>
          <w:color w:val="2c4678"/>
          <w:sz w:val="20"/>
          <w:szCs w:val="20"/>
        </w:rPr>
      </w:pPr>
      <w:r w:rsidDel="00000000" w:rsidR="00000000" w:rsidRPr="00000000">
        <w:rPr>
          <w:rFonts w:ascii="Tahoma" w:cs="Tahoma" w:eastAsia="Tahoma" w:hAnsi="Tahoma"/>
          <w:b w:val="1"/>
          <w:color w:val="2c4678"/>
          <w:sz w:val="20"/>
          <w:szCs w:val="20"/>
          <w:rtl w:val="0"/>
        </w:rPr>
        <w:t xml:space="preserve">Υποψήφιος που έχει υπάρξει CP &amp; Host την προηγούμενη χρονιά:</w:t>
      </w:r>
    </w:p>
    <w:p w:rsidR="00000000" w:rsidDel="00000000" w:rsidP="00000000" w:rsidRDefault="00000000" w:rsidRPr="00000000" w14:paraId="00000033">
      <w:pPr>
        <w:spacing w:after="0" w:line="240" w:lineRule="auto"/>
        <w:jc w:val="both"/>
        <w:rPr>
          <w:rFonts w:ascii="Tahoma" w:cs="Tahoma" w:eastAsia="Tahoma" w:hAnsi="Tahoma"/>
          <w:b w:val="1"/>
          <w:color w:val="2c4678"/>
          <w:sz w:val="20"/>
          <w:szCs w:val="20"/>
        </w:rPr>
      </w:pPr>
      <w:r w:rsidDel="00000000" w:rsidR="00000000" w:rsidRPr="00000000">
        <w:rPr>
          <w:rFonts w:ascii="Tahoma" w:cs="Tahoma" w:eastAsia="Tahoma" w:hAnsi="Tahoma"/>
          <w:sz w:val="20"/>
          <w:szCs w:val="20"/>
          <w:rtl w:val="0"/>
        </w:rPr>
        <w:t xml:space="preserve">Αν ο υποψήφιος έχει συμμετάσχει στο πρόγραμμα των ανταλλαγών και ως CP &amp; ως Host, θα προστίθενται οι μέγιστοι πόντοι είτε από CP είτε από Hosts.</w:t>
      </w:r>
      <w:r w:rsidDel="00000000" w:rsidR="00000000" w:rsidRPr="00000000">
        <w:rPr>
          <w:rtl w:val="0"/>
        </w:rPr>
      </w:r>
    </w:p>
    <w:p w:rsidR="00000000" w:rsidDel="00000000" w:rsidP="00000000" w:rsidRDefault="00000000" w:rsidRPr="00000000" w14:paraId="00000034">
      <w:pPr>
        <w:spacing w:after="0" w:line="240" w:lineRule="auto"/>
        <w:jc w:val="both"/>
        <w:rPr>
          <w:rFonts w:ascii="Tahoma" w:cs="Tahoma" w:eastAsia="Tahoma" w:hAnsi="Tahoma"/>
          <w:b w:val="1"/>
          <w:color w:val="2c4678"/>
          <w:sz w:val="20"/>
          <w:szCs w:val="20"/>
        </w:rPr>
      </w:pPr>
      <w:r w:rsidDel="00000000" w:rsidR="00000000" w:rsidRPr="00000000">
        <w:rPr>
          <w:rtl w:val="0"/>
        </w:rPr>
      </w:r>
    </w:p>
    <w:p w:rsidR="00000000" w:rsidDel="00000000" w:rsidP="00000000" w:rsidRDefault="00000000" w:rsidRPr="00000000" w14:paraId="00000035">
      <w:pPr>
        <w:spacing w:after="0" w:line="240" w:lineRule="auto"/>
        <w:jc w:val="both"/>
        <w:rPr>
          <w:rFonts w:ascii="Tahoma" w:cs="Tahoma" w:eastAsia="Tahoma" w:hAnsi="Tahoma"/>
          <w:b w:val="1"/>
          <w:color w:val="2c4678"/>
          <w:sz w:val="20"/>
          <w:szCs w:val="20"/>
        </w:rPr>
      </w:pPr>
      <w:r w:rsidDel="00000000" w:rsidR="00000000" w:rsidRPr="00000000">
        <w:rPr>
          <w:rFonts w:ascii="Tahoma" w:cs="Tahoma" w:eastAsia="Tahoma" w:hAnsi="Tahoma"/>
          <w:b w:val="1"/>
          <w:color w:val="2c4678"/>
          <w:sz w:val="20"/>
          <w:szCs w:val="20"/>
          <w:rtl w:val="0"/>
        </w:rPr>
        <w:t xml:space="preserve">Προηγούμενη έλλειψη καλής συνεργασίας ή ακύρωση ανταλλαγής χωρίς σοβαρό λόγο </w:t>
      </w:r>
    </w:p>
    <w:p w:rsidR="00000000" w:rsidDel="00000000" w:rsidP="00000000" w:rsidRDefault="00000000" w:rsidRPr="00000000" w14:paraId="00000036">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37">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38">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Συγκεκριμένα προβλέπονται:</w:t>
      </w:r>
    </w:p>
    <w:p w:rsidR="00000000" w:rsidDel="00000000" w:rsidP="00000000" w:rsidRDefault="00000000" w:rsidRPr="00000000" w14:paraId="00000039">
      <w:pPr>
        <w:numPr>
          <w:ilvl w:val="0"/>
          <w:numId w:val="2"/>
        </w:numPr>
        <w:spacing w:after="0" w:line="240" w:lineRule="auto"/>
        <w:ind w:left="720" w:hanging="360"/>
        <w:jc w:val="both"/>
        <w:rPr>
          <w:rFonts w:ascii="Tahoma" w:cs="Tahoma" w:eastAsia="Tahoma" w:hAnsi="Tahoma"/>
          <w:sz w:val="20"/>
          <w:szCs w:val="20"/>
        </w:rPr>
      </w:pPr>
      <w:r w:rsidDel="00000000" w:rsidR="00000000" w:rsidRPr="00000000">
        <w:rPr>
          <w:rFonts w:ascii="Tahoma" w:cs="Tahoma" w:eastAsia="Tahoma" w:hAnsi="Tahoma"/>
          <w:b w:val="1"/>
          <w:color w:val="2c4678"/>
          <w:sz w:val="20"/>
          <w:szCs w:val="20"/>
          <w:rtl w:val="0"/>
        </w:rPr>
        <w:t xml:space="preserve">-2 μονάδες για ακύρωση που οφείλεται σε έλλειψη επικοινωνίας</w:t>
      </w:r>
      <w:r w:rsidDel="00000000" w:rsidR="00000000" w:rsidRPr="00000000">
        <w:rPr>
          <w:rFonts w:ascii="Tahoma" w:cs="Tahoma" w:eastAsia="Tahoma" w:hAnsi="Tahoma"/>
          <w:sz w:val="20"/>
          <w:szCs w:val="20"/>
          <w:rtl w:val="0"/>
        </w:rPr>
        <w:t xml:space="preserve"> (ακύρωση από LEO/LORE, NEO/NORE)</w:t>
      </w:r>
    </w:p>
    <w:p w:rsidR="00000000" w:rsidDel="00000000" w:rsidP="00000000" w:rsidRDefault="00000000" w:rsidRPr="00000000" w14:paraId="0000003A">
      <w:pPr>
        <w:numPr>
          <w:ilvl w:val="0"/>
          <w:numId w:val="2"/>
        </w:numPr>
        <w:spacing w:after="0" w:line="240" w:lineRule="auto"/>
        <w:ind w:left="720" w:hanging="360"/>
        <w:jc w:val="both"/>
        <w:rPr>
          <w:rFonts w:ascii="Tahoma" w:cs="Tahoma" w:eastAsia="Tahoma" w:hAnsi="Tahoma"/>
          <w:b w:val="1"/>
          <w:color w:val="2c4678"/>
          <w:sz w:val="20"/>
          <w:szCs w:val="20"/>
        </w:rPr>
      </w:pPr>
      <w:r w:rsidDel="00000000" w:rsidR="00000000" w:rsidRPr="00000000">
        <w:rPr>
          <w:rFonts w:ascii="Tahoma" w:cs="Tahoma" w:eastAsia="Tahoma" w:hAnsi="Tahoma"/>
          <w:b w:val="1"/>
          <w:color w:val="2c4678"/>
          <w:sz w:val="20"/>
          <w:szCs w:val="20"/>
          <w:rtl w:val="0"/>
        </w:rPr>
        <w:t xml:space="preserve">-3 μονάδα για ακύρωση θέσης μετά την παραλαβή της CA</w:t>
      </w:r>
    </w:p>
    <w:p w:rsidR="00000000" w:rsidDel="00000000" w:rsidP="00000000" w:rsidRDefault="00000000" w:rsidRPr="00000000" w14:paraId="0000003B">
      <w:pPr>
        <w:spacing w:after="0" w:line="240" w:lineRule="auto"/>
        <w:jc w:val="both"/>
        <w:rPr>
          <w:rFonts w:ascii="Tahoma" w:cs="Tahoma" w:eastAsia="Tahoma" w:hAnsi="Tahoma"/>
          <w:b w:val="1"/>
          <w:color w:val="2c4678"/>
          <w:sz w:val="20"/>
          <w:szCs w:val="20"/>
        </w:rPr>
      </w:pPr>
      <w:r w:rsidDel="00000000" w:rsidR="00000000" w:rsidRPr="00000000">
        <w:rPr>
          <w:rtl w:val="0"/>
        </w:rPr>
      </w:r>
    </w:p>
    <w:p w:rsidR="00000000" w:rsidDel="00000000" w:rsidP="00000000" w:rsidRDefault="00000000" w:rsidRPr="00000000" w14:paraId="0000003C">
      <w:pPr>
        <w:spacing w:after="0" w:line="276" w:lineRule="auto"/>
        <w:rPr>
          <w:rFonts w:ascii="Tahoma" w:cs="Tahoma" w:eastAsia="Tahoma" w:hAnsi="Tahoma"/>
          <w:color w:val="990000"/>
          <w:sz w:val="20"/>
          <w:szCs w:val="20"/>
        </w:rPr>
      </w:pPr>
      <w:r w:rsidDel="00000000" w:rsidR="00000000" w:rsidRPr="00000000">
        <w:rPr>
          <w:rFonts w:ascii="Tahoma" w:cs="Tahoma" w:eastAsia="Tahoma" w:hAnsi="Tahoma"/>
          <w:color w:val="990000"/>
          <w:sz w:val="20"/>
          <w:szCs w:val="20"/>
          <w:rtl w:val="0"/>
        </w:rPr>
        <w:t xml:space="preserve">Ωστόσο, αν υπήρξε επικοινωνία από τον υποψήφιο με τους Τοπικούς Υπεύθυνους Ανταλλαγών της HelMSIC και ο λόγος της ακύρωσης της ανταλλαγής εκ μέρους του φοιτητή ήταν σοβαρός, τότε οι πόντοι για μια επόμενη Ανταλλαγή δε μειώνονται.</w:t>
      </w:r>
    </w:p>
    <w:p w:rsidR="00000000" w:rsidDel="00000000" w:rsidP="00000000" w:rsidRDefault="00000000" w:rsidRPr="00000000" w14:paraId="0000003D">
      <w:pPr>
        <w:spacing w:after="0" w:line="276" w:lineRule="auto"/>
        <w:rPr>
          <w:rFonts w:ascii="Tahoma" w:cs="Tahoma" w:eastAsia="Tahoma" w:hAnsi="Tahoma"/>
          <w:color w:val="ff0000"/>
          <w:sz w:val="20"/>
          <w:szCs w:val="20"/>
        </w:rPr>
      </w:pPr>
      <w:r w:rsidDel="00000000" w:rsidR="00000000" w:rsidRPr="00000000">
        <w:rPr>
          <w:rtl w:val="0"/>
        </w:rPr>
      </w:r>
    </w:p>
    <w:p w:rsidR="00000000" w:rsidDel="00000000" w:rsidP="00000000" w:rsidRDefault="00000000" w:rsidRPr="00000000" w14:paraId="0000003E">
      <w:pPr>
        <w:spacing w:after="200" w:line="276" w:lineRule="auto"/>
        <w:jc w:val="both"/>
        <w:rPr>
          <w:rFonts w:ascii="Tahoma" w:cs="Tahoma" w:eastAsia="Tahoma" w:hAnsi="Tahoma"/>
          <w:b w:val="1"/>
          <w:color w:val="2c4678"/>
          <w:sz w:val="20"/>
          <w:szCs w:val="20"/>
        </w:rPr>
      </w:pPr>
      <w:r w:rsidDel="00000000" w:rsidR="00000000" w:rsidRPr="00000000">
        <w:rPr>
          <w:rFonts w:ascii="Tahoma" w:cs="Tahoma" w:eastAsia="Tahoma" w:hAnsi="Tahoma"/>
          <w:b w:val="1"/>
          <w:color w:val="2c4678"/>
          <w:sz w:val="20"/>
          <w:szCs w:val="20"/>
          <w:rtl w:val="0"/>
        </w:rPr>
        <w:t xml:space="preserve">Κριτήρια Ενεργού CP όπως αυτά περιγράφονται στο CP Manual :</w:t>
      </w:r>
    </w:p>
    <w:p w:rsidR="00000000" w:rsidDel="00000000" w:rsidP="00000000" w:rsidRDefault="00000000" w:rsidRPr="00000000" w14:paraId="0000003F">
      <w:pPr>
        <w:numPr>
          <w:ilvl w:val="0"/>
          <w:numId w:val="3"/>
        </w:numPr>
        <w:spacing w:after="0" w:afterAutospacing="0" w:line="276" w:lineRule="auto"/>
        <w:ind w:left="720" w:hanging="36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Η ηλεκτρονική επικοινωνία με τον incoming, έτσι ώστε να ξεκινήσει η γνωριμία και να του δώσει τις πρώτες πληροφορίες για τον τόπο διαμονής αλλά και διατροφής του.</w:t>
      </w:r>
    </w:p>
    <w:p w:rsidR="00000000" w:rsidDel="00000000" w:rsidP="00000000" w:rsidRDefault="00000000" w:rsidRPr="00000000" w14:paraId="00000040">
      <w:pPr>
        <w:numPr>
          <w:ilvl w:val="0"/>
          <w:numId w:val="3"/>
        </w:numPr>
        <w:spacing w:after="0" w:afterAutospacing="0" w:line="276" w:lineRule="auto"/>
        <w:ind w:left="720" w:hanging="36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Να του παρέχει κάποιες πρώτες πληροφορίες για τη χώρα, όπως το κόστος ζωής ή οι κλιματολογικές συνθήκες που επικρατούν συνήθως την περίοδο ανταλλαγής του.</w:t>
      </w:r>
    </w:p>
    <w:p w:rsidR="00000000" w:rsidDel="00000000" w:rsidP="00000000" w:rsidRDefault="00000000" w:rsidRPr="00000000" w14:paraId="00000041">
      <w:pPr>
        <w:numPr>
          <w:ilvl w:val="0"/>
          <w:numId w:val="3"/>
        </w:numPr>
        <w:spacing w:after="0" w:afterAutospacing="0" w:line="276" w:lineRule="auto"/>
        <w:ind w:left="720" w:hanging="36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Η παραλαβή του incoming από το σημείο άφιξης του και η μεταφορά του στον τόπο διαμονής του.</w:t>
      </w:r>
    </w:p>
    <w:p w:rsidR="00000000" w:rsidDel="00000000" w:rsidP="00000000" w:rsidRDefault="00000000" w:rsidRPr="00000000" w14:paraId="00000042">
      <w:pPr>
        <w:numPr>
          <w:ilvl w:val="0"/>
          <w:numId w:val="3"/>
        </w:numPr>
        <w:spacing w:after="0" w:afterAutospacing="0" w:line="276" w:lineRule="auto"/>
        <w:ind w:left="720" w:hanging="36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Η μεταφορά του incoming στην κλινική/εργαστήριο που θα πραγματοποιήσει την ανταλλαγή του, η γνωριμία του incoming με τον υπεύθυνο καθηγητή και η ξενάγηση του στο αντίστοιχο νοσοκομείο/πανεπιστήμιο.</w:t>
      </w:r>
    </w:p>
    <w:p w:rsidR="00000000" w:rsidDel="00000000" w:rsidP="00000000" w:rsidRDefault="00000000" w:rsidRPr="00000000" w14:paraId="00000043">
      <w:pPr>
        <w:numPr>
          <w:ilvl w:val="0"/>
          <w:numId w:val="3"/>
        </w:numPr>
        <w:spacing w:after="0" w:afterAutospacing="0" w:line="276" w:lineRule="auto"/>
        <w:ind w:left="720" w:hanging="36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Επίλυση μικρο-προβλημάτων που μπορούν να προκύψουν στον incoming κατά τη διάρκεια της ανταλλαγής του (π.χ. κάρτα SIM ή εξασφάλιση των εγγράφων από τη γραμματεία της σχολής και η χρήση τους για την απόκτηση της ανάλογης έκπτωσης στα ΜΜΜ)</w:t>
      </w:r>
    </w:p>
    <w:p w:rsidR="00000000" w:rsidDel="00000000" w:rsidP="00000000" w:rsidRDefault="00000000" w:rsidRPr="00000000" w14:paraId="00000044">
      <w:pPr>
        <w:numPr>
          <w:ilvl w:val="0"/>
          <w:numId w:val="3"/>
        </w:numPr>
        <w:spacing w:after="200" w:line="276" w:lineRule="auto"/>
        <w:ind w:left="720" w:hanging="36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Ξενάγηση του incoming στην πόλη της ανταλλαγής του, έτσι ώστε να την δείξει στον incoming μέσα από τα δικά του μάτια και να μπορέσει εκείνος να αντιληφθεί πως είναι για έναν φοιτητή να ζει σήμερα σε αυτήν.</w:t>
      </w:r>
    </w:p>
    <w:p w:rsidR="00000000" w:rsidDel="00000000" w:rsidP="00000000" w:rsidRDefault="00000000" w:rsidRPr="00000000" w14:paraId="00000045">
      <w:pPr>
        <w:spacing w:after="200" w:line="276" w:lineRule="auto"/>
        <w:jc w:val="both"/>
        <w:rPr>
          <w:rFonts w:ascii="Tahoma" w:cs="Tahoma" w:eastAsia="Tahoma" w:hAnsi="Tahoma"/>
          <w:b w:val="1"/>
          <w:color w:val="2c4678"/>
          <w:sz w:val="20"/>
          <w:szCs w:val="20"/>
        </w:rPr>
      </w:pPr>
      <w:r w:rsidDel="00000000" w:rsidR="00000000" w:rsidRPr="00000000">
        <w:rPr>
          <w:rFonts w:ascii="Tahoma" w:cs="Tahoma" w:eastAsia="Tahoma" w:hAnsi="Tahoma"/>
          <w:b w:val="1"/>
          <w:color w:val="2c4678"/>
          <w:sz w:val="20"/>
          <w:szCs w:val="20"/>
          <w:rtl w:val="0"/>
        </w:rPr>
        <w:t xml:space="preserve">Κριτήρια Ενεργού Host  :</w:t>
      </w:r>
    </w:p>
    <w:p w:rsidR="00000000" w:rsidDel="00000000" w:rsidP="00000000" w:rsidRDefault="00000000" w:rsidRPr="00000000" w14:paraId="00000046">
      <w:pPr>
        <w:numPr>
          <w:ilvl w:val="0"/>
          <w:numId w:val="5"/>
        </w:numPr>
        <w:spacing w:after="0" w:afterAutospacing="0" w:line="276" w:lineRule="auto"/>
        <w:ind w:left="720" w:hanging="36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Η ηλεκτρονική επικοινωνία με τον incoming, έτσι ώστε να ξεκινήσει η γνωριμία και να του δώσει τις πρώτες πληροφορίες για τον τόπο διαμονής αλλά και διατροφής του.</w:t>
      </w:r>
    </w:p>
    <w:p w:rsidR="00000000" w:rsidDel="00000000" w:rsidP="00000000" w:rsidRDefault="00000000" w:rsidRPr="00000000" w14:paraId="00000047">
      <w:pPr>
        <w:numPr>
          <w:ilvl w:val="0"/>
          <w:numId w:val="5"/>
        </w:numPr>
        <w:spacing w:after="0" w:afterAutospacing="0" w:line="276" w:lineRule="auto"/>
        <w:ind w:left="720" w:hanging="36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Η παραλαβή του incoming από το σημείο άφιξης του και η μεταφορά του στον τόπο διαμονής του. (προαιρετικό)*</w:t>
      </w:r>
    </w:p>
    <w:p w:rsidR="00000000" w:rsidDel="00000000" w:rsidP="00000000" w:rsidRDefault="00000000" w:rsidRPr="00000000" w14:paraId="00000048">
      <w:pPr>
        <w:numPr>
          <w:ilvl w:val="0"/>
          <w:numId w:val="5"/>
        </w:numPr>
        <w:spacing w:after="0" w:afterAutospacing="0" w:line="276" w:lineRule="auto"/>
        <w:ind w:left="720" w:hanging="36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Η μεταφορά του incoming στην κλινική/εργαστήριο που θα πραγματοποιήσει την ανταλλαγή του, η γνωριμία του incoming με τον υπεύθυνο καθηγητή και η ξενάγηση του στο αντίστοιχο νοσοκομείο/πανεπιστήμιο. (προαιρετικό)*</w:t>
      </w:r>
    </w:p>
    <w:p w:rsidR="00000000" w:rsidDel="00000000" w:rsidP="00000000" w:rsidRDefault="00000000" w:rsidRPr="00000000" w14:paraId="00000049">
      <w:pPr>
        <w:numPr>
          <w:ilvl w:val="0"/>
          <w:numId w:val="5"/>
        </w:numPr>
        <w:spacing w:after="0" w:afterAutospacing="0" w:line="276" w:lineRule="auto"/>
        <w:ind w:left="720" w:hanging="36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Να του παρέχει διαμονή σε ένα ασφαλές και υγιεινό περιβάλλον με ζεστό νερό, θέρμανση ή κλιματισμό</w:t>
      </w:r>
    </w:p>
    <w:p w:rsidR="00000000" w:rsidDel="00000000" w:rsidP="00000000" w:rsidRDefault="00000000" w:rsidRPr="00000000" w14:paraId="0000004A">
      <w:pPr>
        <w:numPr>
          <w:ilvl w:val="0"/>
          <w:numId w:val="5"/>
        </w:numPr>
        <w:spacing w:after="200" w:line="276" w:lineRule="auto"/>
        <w:ind w:left="720" w:hanging="36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Να συμμετέχει μαζί του σε κοινές δραστηριότητες και να είναι παρόν κατά το μεγαλύτερο μέρος της ανταλλαγής. Να μην είναι δηλαδή ξενοδόχος αλλά Host !!</w:t>
      </w:r>
    </w:p>
    <w:p w:rsidR="00000000" w:rsidDel="00000000" w:rsidP="00000000" w:rsidRDefault="00000000" w:rsidRPr="00000000" w14:paraId="0000004B">
      <w:pPr>
        <w:spacing w:after="200" w:line="276" w:lineRule="auto"/>
        <w:jc w:val="both"/>
        <w:rPr>
          <w:rFonts w:ascii="Tahoma" w:cs="Tahoma" w:eastAsia="Tahoma" w:hAnsi="Tahoma"/>
          <w:b w:val="1"/>
          <w:color w:val="2c4678"/>
          <w:sz w:val="20"/>
          <w:szCs w:val="20"/>
        </w:rPr>
      </w:pPr>
      <w:r w:rsidDel="00000000" w:rsidR="00000000" w:rsidRPr="00000000">
        <w:rPr>
          <w:rFonts w:ascii="Tahoma" w:cs="Tahoma" w:eastAsia="Tahoma" w:hAnsi="Tahoma"/>
          <w:sz w:val="20"/>
          <w:szCs w:val="20"/>
          <w:rtl w:val="0"/>
        </w:rPr>
        <w:t xml:space="preserve">*Προαιρετικό, σε περίπτωση που δεν έχει ξεχωριστό CP.</w:t>
      </w:r>
      <w:r w:rsidDel="00000000" w:rsidR="00000000" w:rsidRPr="00000000">
        <w:rPr>
          <w:rtl w:val="0"/>
        </w:rPr>
      </w:r>
    </w:p>
    <w:sectPr>
      <w:headerReference r:id="rId7" w:type="default"/>
      <w:headerReference r:id="rId8" w:type="first"/>
      <w:headerReference r:id="rId9" w:type="even"/>
      <w:pgSz w:h="16838" w:w="11906" w:orient="portrait"/>
      <w:pgMar w:bottom="2269" w:top="3402" w:left="851" w:right="849"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595.2pt;height:841.9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595.2pt;height:841.9pt;rotation:0;z-index:-503316481;mso-position-horizontal-relative:margin;mso-position-horizontal:absolute;margin-left:-42.6pt;mso-position-vertical-relative:margin;mso-position-vertical:absolute;margin-top:-170.45pt;" alt="" type="#_x0000_t75">
          <v:imagedata cropbottom="0f" cropleft="0f" cropright="0f" croptop="0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595.2pt;height:841.9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04AD1"/>
    <w:pPr>
      <w:tabs>
        <w:tab w:val="center" w:pos="4153"/>
        <w:tab w:val="right" w:pos="8306"/>
      </w:tabs>
      <w:spacing w:after="0" w:line="240" w:lineRule="auto"/>
    </w:pPr>
  </w:style>
  <w:style w:type="character" w:styleId="HeaderChar" w:customStyle="1">
    <w:name w:val="Header Char"/>
    <w:basedOn w:val="DefaultParagraphFont"/>
    <w:link w:val="Header"/>
    <w:uiPriority w:val="99"/>
    <w:rsid w:val="00704AD1"/>
  </w:style>
  <w:style w:type="paragraph" w:styleId="Footer">
    <w:name w:val="footer"/>
    <w:basedOn w:val="Normal"/>
    <w:link w:val="FooterChar"/>
    <w:uiPriority w:val="99"/>
    <w:unhideWhenUsed w:val="1"/>
    <w:rsid w:val="00704AD1"/>
    <w:pPr>
      <w:tabs>
        <w:tab w:val="center" w:pos="4153"/>
        <w:tab w:val="right" w:pos="8306"/>
      </w:tabs>
      <w:spacing w:after="0" w:line="240" w:lineRule="auto"/>
    </w:pPr>
  </w:style>
  <w:style w:type="character" w:styleId="FooterChar" w:customStyle="1">
    <w:name w:val="Footer Char"/>
    <w:basedOn w:val="DefaultParagraphFont"/>
    <w:link w:val="Footer"/>
    <w:uiPriority w:val="99"/>
    <w:rsid w:val="00704AD1"/>
  </w:style>
  <w:style w:type="paragraph" w:styleId="HelMSICCI" w:customStyle="1">
    <w:name w:val="HelMSIC CI"/>
    <w:basedOn w:val="Normal"/>
    <w:link w:val="HelMSICCIChar"/>
    <w:rsid w:val="00F45C81"/>
    <w:pPr>
      <w:spacing w:after="0" w:line="240" w:lineRule="auto"/>
    </w:pPr>
    <w:rPr>
      <w:rFonts w:ascii="Tahoma" w:cs="Tahoma" w:eastAsia="Calibri" w:hAnsi="Tahoma"/>
      <w:lang w:val="el-GR"/>
    </w:rPr>
  </w:style>
  <w:style w:type="character" w:styleId="HelMSICCIChar" w:customStyle="1">
    <w:name w:val="HelMSIC CI Char"/>
    <w:basedOn w:val="DefaultParagraphFont"/>
    <w:link w:val="HelMSICCI"/>
    <w:rsid w:val="00F45C81"/>
    <w:rPr>
      <w:rFonts w:ascii="Tahoma" w:cs="Tahoma" w:eastAsia="Calibri" w:hAnsi="Tahoma"/>
      <w:lang w:val="el-G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rosTJU1lxxVc1WlJLuZDIQLvfA==">AMUW2mV5GOagtsM6EaAPys6LW3NzxXuc13ApJ3usEBW00m8bHFJdgb94iiJ+OowI8QXCXVODAwFDSlpB1MzOWq3HcA12qGr3Tcr/zFLmxI38bv5amZp88p4=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2019-11-03T10:20:00Z</dcterms:created>
  <dc:creator>yolanda zevgaridou</dc:creator>
</cp:coreProperties>
</file>