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1115"/>
        <w:gridCol w:w="1261"/>
        <w:gridCol w:w="1208"/>
        <w:gridCol w:w="351"/>
        <w:gridCol w:w="1236"/>
      </w:tblGrid>
      <w:tr w:rsidR="008B719A" w:rsidRPr="008B719A" w14:paraId="557E9222" w14:textId="77777777" w:rsidTr="00C542F4">
        <w:tc>
          <w:tcPr>
            <w:tcW w:w="3205" w:type="dxa"/>
            <w:shd w:val="clear" w:color="auto" w:fill="DDD9C3"/>
          </w:tcPr>
          <w:p w14:paraId="62CB5B97"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ΣΧΟΛΗ</w:t>
            </w:r>
          </w:p>
        </w:tc>
        <w:tc>
          <w:tcPr>
            <w:tcW w:w="5231" w:type="dxa"/>
            <w:gridSpan w:val="5"/>
          </w:tcPr>
          <w:p w14:paraId="2E8593A9" w14:textId="77777777" w:rsidR="008356EA" w:rsidRPr="008B719A" w:rsidRDefault="00075C52" w:rsidP="00C542F4">
            <w:pPr>
              <w:rPr>
                <w:rFonts w:ascii="Calibri" w:hAnsi="Calibri" w:cs="Arial"/>
                <w:sz w:val="20"/>
                <w:szCs w:val="20"/>
              </w:rPr>
            </w:pPr>
            <w:r w:rsidRPr="008B719A">
              <w:rPr>
                <w:rFonts w:ascii="Calibri" w:hAnsi="Calibri" w:cs="Arial"/>
                <w:sz w:val="20"/>
                <w:szCs w:val="20"/>
              </w:rPr>
              <w:t>Επιστημών Υγείας</w:t>
            </w:r>
          </w:p>
        </w:tc>
      </w:tr>
      <w:tr w:rsidR="008B719A" w:rsidRPr="008B719A" w14:paraId="06903B2C" w14:textId="77777777" w:rsidTr="00C542F4">
        <w:tc>
          <w:tcPr>
            <w:tcW w:w="3205" w:type="dxa"/>
            <w:shd w:val="clear" w:color="auto" w:fill="DDD9C3"/>
          </w:tcPr>
          <w:p w14:paraId="73B91716"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ΤΜΗΜΑ</w:t>
            </w:r>
          </w:p>
        </w:tc>
        <w:tc>
          <w:tcPr>
            <w:tcW w:w="5231" w:type="dxa"/>
            <w:gridSpan w:val="5"/>
          </w:tcPr>
          <w:p w14:paraId="1EB7A70C" w14:textId="77777777" w:rsidR="008356EA" w:rsidRPr="008B719A" w:rsidRDefault="00075C52" w:rsidP="00C542F4">
            <w:pPr>
              <w:rPr>
                <w:rFonts w:ascii="Calibri" w:hAnsi="Calibri" w:cs="Arial"/>
                <w:sz w:val="20"/>
                <w:szCs w:val="20"/>
              </w:rPr>
            </w:pPr>
            <w:r w:rsidRPr="008B719A">
              <w:rPr>
                <w:rFonts w:ascii="Calibri" w:hAnsi="Calibri" w:cs="Arial"/>
                <w:sz w:val="20"/>
                <w:szCs w:val="20"/>
              </w:rPr>
              <w:t>Ιατρικής</w:t>
            </w:r>
          </w:p>
        </w:tc>
      </w:tr>
      <w:tr w:rsidR="008B719A" w:rsidRPr="008B719A" w14:paraId="3DD38DFC" w14:textId="77777777" w:rsidTr="00C542F4">
        <w:tc>
          <w:tcPr>
            <w:tcW w:w="3205" w:type="dxa"/>
            <w:shd w:val="clear" w:color="auto" w:fill="DDD9C3"/>
          </w:tcPr>
          <w:p w14:paraId="663AC938"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231" w:type="dxa"/>
            <w:gridSpan w:val="5"/>
          </w:tcPr>
          <w:p w14:paraId="7846590F" w14:textId="77777777" w:rsidR="008356EA" w:rsidRPr="008B719A" w:rsidRDefault="003C5012" w:rsidP="00C542F4">
            <w:pPr>
              <w:rPr>
                <w:rFonts w:ascii="Calibri" w:hAnsi="Calibri" w:cs="Arial"/>
                <w:sz w:val="20"/>
                <w:szCs w:val="20"/>
              </w:rPr>
            </w:pPr>
            <w:r w:rsidRPr="008B719A">
              <w:rPr>
                <w:rFonts w:ascii="Calibri" w:hAnsi="Calibri" w:cs="Arial"/>
                <w:sz w:val="20"/>
                <w:szCs w:val="20"/>
              </w:rPr>
              <w:t>ΠΡΟΠΤΥΧΙΑΚΟ</w:t>
            </w:r>
          </w:p>
        </w:tc>
      </w:tr>
      <w:tr w:rsidR="008B719A" w:rsidRPr="008B719A" w14:paraId="2A2D5754" w14:textId="77777777" w:rsidTr="00C542F4">
        <w:tc>
          <w:tcPr>
            <w:tcW w:w="3205"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ΚΩΔΙΚΟΣ ΜΑΘΗΜΑΤΟΣ</w:t>
            </w:r>
          </w:p>
        </w:tc>
        <w:tc>
          <w:tcPr>
            <w:tcW w:w="1135" w:type="dxa"/>
          </w:tcPr>
          <w:p w14:paraId="6AD77E77" w14:textId="73858ED8" w:rsidR="008356EA" w:rsidRPr="008B719A" w:rsidRDefault="003305AC" w:rsidP="00C542F4">
            <w:pPr>
              <w:rPr>
                <w:rFonts w:ascii="Calibri" w:hAnsi="Calibri" w:cs="Arial"/>
                <w:b/>
                <w:sz w:val="20"/>
                <w:szCs w:val="20"/>
              </w:rPr>
            </w:pPr>
            <w:r w:rsidRPr="003305AC">
              <w:rPr>
                <w:rFonts w:ascii="Calibri" w:hAnsi="Calibri" w:cs="Arial"/>
                <w:b/>
                <w:sz w:val="20"/>
                <w:szCs w:val="20"/>
              </w:rPr>
              <w:t>ΙΑΥ914</w:t>
            </w:r>
          </w:p>
        </w:tc>
        <w:tc>
          <w:tcPr>
            <w:tcW w:w="2505"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ΕΞΑΜΗΝΟ ΣΠΟΥΔΩΝ</w:t>
            </w:r>
          </w:p>
        </w:tc>
        <w:tc>
          <w:tcPr>
            <w:tcW w:w="1591" w:type="dxa"/>
            <w:gridSpan w:val="2"/>
          </w:tcPr>
          <w:p w14:paraId="03F35C6C" w14:textId="48F8D9F6" w:rsidR="008356EA" w:rsidRPr="008453ED" w:rsidRDefault="003305AC" w:rsidP="00C542F4">
            <w:pPr>
              <w:rPr>
                <w:rFonts w:ascii="Calibri" w:hAnsi="Calibri" w:cs="Arial"/>
                <w:b/>
                <w:sz w:val="20"/>
                <w:szCs w:val="20"/>
              </w:rPr>
            </w:pPr>
            <w:r>
              <w:rPr>
                <w:rFonts w:ascii="Calibri" w:hAnsi="Calibri" w:cs="Arial"/>
                <w:b/>
                <w:sz w:val="20"/>
                <w:szCs w:val="20"/>
                <w:lang w:val="en-US"/>
              </w:rPr>
              <w:t>I</w:t>
            </w:r>
            <w:r w:rsidR="008453ED">
              <w:rPr>
                <w:rFonts w:ascii="Calibri" w:hAnsi="Calibri" w:cs="Arial"/>
                <w:b/>
                <w:sz w:val="20"/>
                <w:szCs w:val="20"/>
                <w:lang w:val="en-US"/>
              </w:rPr>
              <w:t>’</w:t>
            </w:r>
          </w:p>
        </w:tc>
      </w:tr>
      <w:tr w:rsidR="008B719A" w:rsidRPr="00EF18FC" w14:paraId="71D7FC78" w14:textId="77777777" w:rsidTr="00C542F4">
        <w:trPr>
          <w:trHeight w:val="375"/>
        </w:trPr>
        <w:tc>
          <w:tcPr>
            <w:tcW w:w="3205" w:type="dxa"/>
            <w:shd w:val="clear" w:color="auto" w:fill="DDD9C3"/>
            <w:vAlign w:val="center"/>
          </w:tcPr>
          <w:p w14:paraId="287BFEEB"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ΤΙΤΛΟΣ ΜΑΘΗΜΑΤΟΣ</w:t>
            </w:r>
          </w:p>
        </w:tc>
        <w:tc>
          <w:tcPr>
            <w:tcW w:w="5231" w:type="dxa"/>
            <w:gridSpan w:val="5"/>
            <w:vAlign w:val="center"/>
          </w:tcPr>
          <w:p w14:paraId="37EF4933" w14:textId="0595521E" w:rsidR="008356EA" w:rsidRPr="00B657A3" w:rsidRDefault="003305AC" w:rsidP="00C542F4">
            <w:pPr>
              <w:rPr>
                <w:rFonts w:ascii="Calibri" w:hAnsi="Calibri" w:cs="Arial"/>
                <w:sz w:val="20"/>
                <w:szCs w:val="20"/>
              </w:rPr>
            </w:pPr>
            <w:r w:rsidRPr="003305AC">
              <w:rPr>
                <w:rFonts w:ascii="Calibri" w:hAnsi="Calibri" w:cs="Arial"/>
                <w:sz w:val="20"/>
                <w:szCs w:val="20"/>
              </w:rPr>
              <w:t>ΕΝΤΑΤΙΚΗ ΘΕΡΑΠΕΙΑ</w:t>
            </w:r>
          </w:p>
        </w:tc>
      </w:tr>
      <w:tr w:rsidR="008B719A" w:rsidRPr="008B719A" w14:paraId="60894E46" w14:textId="77777777" w:rsidTr="00C542F4">
        <w:trPr>
          <w:trHeight w:val="196"/>
        </w:trPr>
        <w:tc>
          <w:tcPr>
            <w:tcW w:w="5637"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40" w:type="dxa"/>
            <w:shd w:val="clear" w:color="auto" w:fill="DDD9C3"/>
            <w:vAlign w:val="center"/>
          </w:tcPr>
          <w:p w14:paraId="5119A986"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ΠΙΣΤΩΤΙΚΕΣ ΜΟΝΑΔΕΣ</w:t>
            </w:r>
          </w:p>
        </w:tc>
      </w:tr>
      <w:tr w:rsidR="008B719A" w:rsidRPr="008B719A" w14:paraId="0C311D74" w14:textId="77777777" w:rsidTr="00C542F4">
        <w:trPr>
          <w:trHeight w:val="194"/>
        </w:trPr>
        <w:tc>
          <w:tcPr>
            <w:tcW w:w="5637" w:type="dxa"/>
            <w:gridSpan w:val="3"/>
          </w:tcPr>
          <w:p w14:paraId="0E8CB00B" w14:textId="3151743E" w:rsidR="008356EA" w:rsidRPr="008B719A" w:rsidRDefault="003305AC" w:rsidP="00C542F4">
            <w:pPr>
              <w:jc w:val="right"/>
              <w:rPr>
                <w:rFonts w:ascii="Calibri" w:hAnsi="Calibri" w:cs="Arial"/>
                <w:sz w:val="20"/>
                <w:szCs w:val="20"/>
              </w:rPr>
            </w:pPr>
            <w:r w:rsidRPr="003305AC">
              <w:rPr>
                <w:rFonts w:ascii="Calibri" w:hAnsi="Calibri" w:cs="Arial"/>
                <w:sz w:val="20"/>
                <w:szCs w:val="20"/>
              </w:rPr>
              <w:t>Παραδόσεις Αμφιθεάτρου</w:t>
            </w:r>
          </w:p>
        </w:tc>
        <w:tc>
          <w:tcPr>
            <w:tcW w:w="1559" w:type="dxa"/>
            <w:gridSpan w:val="2"/>
          </w:tcPr>
          <w:p w14:paraId="7350520E" w14:textId="77777777" w:rsidR="003305AC" w:rsidRPr="003305AC" w:rsidRDefault="003305AC" w:rsidP="003305AC">
            <w:pPr>
              <w:jc w:val="center"/>
              <w:rPr>
                <w:rFonts w:ascii="Calibri" w:hAnsi="Calibri" w:cs="Arial"/>
                <w:sz w:val="20"/>
                <w:szCs w:val="20"/>
              </w:rPr>
            </w:pPr>
            <w:r w:rsidRPr="003305AC">
              <w:rPr>
                <w:rFonts w:ascii="Calibri" w:hAnsi="Calibri" w:cs="Arial"/>
                <w:sz w:val="20"/>
                <w:szCs w:val="20"/>
              </w:rPr>
              <w:t>2 ώρες/εβδομάδα</w:t>
            </w:r>
          </w:p>
          <w:p w14:paraId="464A5CF4" w14:textId="52B39B3A" w:rsidR="008356EA" w:rsidRPr="008B719A" w:rsidRDefault="003305AC" w:rsidP="003305AC">
            <w:pPr>
              <w:jc w:val="center"/>
              <w:rPr>
                <w:rFonts w:ascii="Calibri" w:hAnsi="Calibri" w:cs="Arial"/>
                <w:sz w:val="20"/>
                <w:szCs w:val="20"/>
              </w:rPr>
            </w:pPr>
            <w:r w:rsidRPr="003305AC">
              <w:rPr>
                <w:rFonts w:ascii="Calibri" w:hAnsi="Calibri" w:cs="Arial"/>
                <w:sz w:val="20"/>
                <w:szCs w:val="20"/>
              </w:rPr>
              <w:t xml:space="preserve"> x 13 εβδομάδες</w:t>
            </w:r>
            <w:r w:rsidRPr="007D0117">
              <w:rPr>
                <w:rFonts w:ascii="Calibri" w:hAnsi="Calibri" w:cs="Arial"/>
                <w:sz w:val="20"/>
                <w:szCs w:val="20"/>
              </w:rPr>
              <w:t xml:space="preserve"> </w:t>
            </w:r>
            <w:r w:rsidRPr="003305AC">
              <w:rPr>
                <w:rFonts w:ascii="Calibri" w:hAnsi="Calibri" w:cs="Arial"/>
                <w:sz w:val="20"/>
                <w:szCs w:val="20"/>
              </w:rPr>
              <w:t>=</w:t>
            </w:r>
            <w:r w:rsidRPr="007D0117">
              <w:rPr>
                <w:rFonts w:ascii="Calibri" w:hAnsi="Calibri" w:cs="Arial"/>
                <w:sz w:val="20"/>
                <w:szCs w:val="20"/>
              </w:rPr>
              <w:t xml:space="preserve"> </w:t>
            </w:r>
            <w:r w:rsidRPr="003305AC">
              <w:rPr>
                <w:rFonts w:ascii="Calibri" w:hAnsi="Calibri" w:cs="Arial"/>
                <w:sz w:val="20"/>
                <w:szCs w:val="20"/>
              </w:rPr>
              <w:t>26 ώρες</w:t>
            </w:r>
          </w:p>
        </w:tc>
        <w:tc>
          <w:tcPr>
            <w:tcW w:w="1240" w:type="dxa"/>
          </w:tcPr>
          <w:p w14:paraId="2DDCD701" w14:textId="64FBFCE0" w:rsidR="008356EA" w:rsidRPr="00704B68" w:rsidRDefault="003305AC" w:rsidP="00C542F4">
            <w:pPr>
              <w:jc w:val="center"/>
              <w:rPr>
                <w:rFonts w:ascii="Calibri" w:hAnsi="Calibri" w:cs="Arial"/>
                <w:sz w:val="20"/>
                <w:szCs w:val="20"/>
                <w:highlight w:val="yellow"/>
              </w:rPr>
            </w:pPr>
            <w:r w:rsidRPr="00612B7A">
              <w:rPr>
                <w:rFonts w:ascii="Calibri" w:hAnsi="Calibri" w:cs="Arial"/>
                <w:sz w:val="20"/>
                <w:szCs w:val="20"/>
              </w:rPr>
              <w:t>2</w:t>
            </w:r>
          </w:p>
        </w:tc>
      </w:tr>
      <w:tr w:rsidR="008B719A" w:rsidRPr="008B719A" w14:paraId="7DB6AD38" w14:textId="77777777" w:rsidTr="00C542F4">
        <w:trPr>
          <w:trHeight w:val="194"/>
        </w:trPr>
        <w:tc>
          <w:tcPr>
            <w:tcW w:w="5637" w:type="dxa"/>
            <w:gridSpan w:val="3"/>
          </w:tcPr>
          <w:p w14:paraId="5343A7AF" w14:textId="77777777" w:rsidR="008356EA" w:rsidRPr="008B719A" w:rsidRDefault="008356EA" w:rsidP="00C542F4">
            <w:pPr>
              <w:jc w:val="right"/>
              <w:rPr>
                <w:rFonts w:ascii="Calibri" w:hAnsi="Calibri" w:cs="Arial"/>
                <w:b/>
                <w:sz w:val="20"/>
                <w:szCs w:val="20"/>
              </w:rPr>
            </w:pPr>
          </w:p>
        </w:tc>
        <w:tc>
          <w:tcPr>
            <w:tcW w:w="1559" w:type="dxa"/>
            <w:gridSpan w:val="2"/>
          </w:tcPr>
          <w:p w14:paraId="6584B56B" w14:textId="77777777" w:rsidR="008356EA" w:rsidRPr="008B719A" w:rsidRDefault="008356EA" w:rsidP="00C542F4">
            <w:pPr>
              <w:jc w:val="right"/>
              <w:rPr>
                <w:rFonts w:ascii="Calibri" w:hAnsi="Calibri" w:cs="Arial"/>
                <w:sz w:val="20"/>
                <w:szCs w:val="20"/>
              </w:rPr>
            </w:pPr>
          </w:p>
        </w:tc>
        <w:tc>
          <w:tcPr>
            <w:tcW w:w="1240" w:type="dxa"/>
          </w:tcPr>
          <w:p w14:paraId="2F30C9B3" w14:textId="77777777" w:rsidR="008356EA" w:rsidRPr="008B719A" w:rsidRDefault="008356EA" w:rsidP="00C542F4">
            <w:pPr>
              <w:rPr>
                <w:rFonts w:ascii="Calibri" w:hAnsi="Calibri" w:cs="Arial"/>
                <w:sz w:val="20"/>
                <w:szCs w:val="20"/>
              </w:rPr>
            </w:pPr>
          </w:p>
        </w:tc>
      </w:tr>
      <w:tr w:rsidR="008B719A" w:rsidRPr="008B719A" w14:paraId="23D7AE10" w14:textId="77777777" w:rsidTr="00C542F4">
        <w:trPr>
          <w:trHeight w:val="194"/>
        </w:trPr>
        <w:tc>
          <w:tcPr>
            <w:tcW w:w="5637" w:type="dxa"/>
            <w:gridSpan w:val="3"/>
          </w:tcPr>
          <w:p w14:paraId="64202B56" w14:textId="77777777" w:rsidR="008356EA" w:rsidRPr="008B719A" w:rsidRDefault="008356EA" w:rsidP="00C542F4">
            <w:pPr>
              <w:rPr>
                <w:rFonts w:ascii="Calibri" w:hAnsi="Calibri" w:cs="Arial"/>
                <w:b/>
                <w:sz w:val="20"/>
                <w:szCs w:val="20"/>
              </w:rPr>
            </w:pPr>
          </w:p>
        </w:tc>
        <w:tc>
          <w:tcPr>
            <w:tcW w:w="1559" w:type="dxa"/>
            <w:gridSpan w:val="2"/>
          </w:tcPr>
          <w:p w14:paraId="412B74F5" w14:textId="77777777" w:rsidR="008356EA" w:rsidRPr="008B719A" w:rsidRDefault="008356EA" w:rsidP="00C542F4">
            <w:pPr>
              <w:jc w:val="right"/>
              <w:rPr>
                <w:rFonts w:ascii="Calibri" w:hAnsi="Calibri" w:cs="Arial"/>
                <w:sz w:val="20"/>
                <w:szCs w:val="20"/>
              </w:rPr>
            </w:pPr>
          </w:p>
        </w:tc>
        <w:tc>
          <w:tcPr>
            <w:tcW w:w="1240" w:type="dxa"/>
          </w:tcPr>
          <w:p w14:paraId="3B32B85D" w14:textId="77777777" w:rsidR="008356EA" w:rsidRPr="008B719A" w:rsidRDefault="008356EA" w:rsidP="00C542F4">
            <w:pPr>
              <w:rPr>
                <w:rFonts w:ascii="Calibri" w:hAnsi="Calibri" w:cs="Arial"/>
                <w:sz w:val="20"/>
                <w:szCs w:val="20"/>
              </w:rPr>
            </w:pPr>
          </w:p>
        </w:tc>
      </w:tr>
      <w:tr w:rsidR="008B719A" w:rsidRPr="00EF18FC" w14:paraId="75B24993" w14:textId="77777777" w:rsidTr="00C542F4">
        <w:trPr>
          <w:trHeight w:val="194"/>
        </w:trPr>
        <w:tc>
          <w:tcPr>
            <w:tcW w:w="5637" w:type="dxa"/>
            <w:gridSpan w:val="3"/>
            <w:shd w:val="clear" w:color="auto" w:fill="DDD9C3"/>
          </w:tcPr>
          <w:p w14:paraId="243D7355" w14:textId="77777777" w:rsidR="008356EA" w:rsidRPr="008B719A" w:rsidRDefault="008356EA" w:rsidP="00C542F4">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47E3D59" w14:textId="77777777" w:rsidR="008356EA" w:rsidRPr="008B719A" w:rsidRDefault="008356EA" w:rsidP="00C542F4">
            <w:pPr>
              <w:jc w:val="right"/>
              <w:rPr>
                <w:rFonts w:ascii="Calibri" w:hAnsi="Calibri" w:cs="Arial"/>
                <w:sz w:val="20"/>
                <w:szCs w:val="20"/>
              </w:rPr>
            </w:pPr>
          </w:p>
        </w:tc>
        <w:tc>
          <w:tcPr>
            <w:tcW w:w="1240" w:type="dxa"/>
          </w:tcPr>
          <w:p w14:paraId="5A046562" w14:textId="77777777" w:rsidR="008356EA" w:rsidRPr="008B719A" w:rsidRDefault="008356EA" w:rsidP="00C542F4">
            <w:pPr>
              <w:rPr>
                <w:rFonts w:ascii="Calibri" w:hAnsi="Calibri" w:cs="Arial"/>
                <w:sz w:val="20"/>
                <w:szCs w:val="20"/>
              </w:rPr>
            </w:pPr>
          </w:p>
        </w:tc>
      </w:tr>
      <w:tr w:rsidR="008B719A" w:rsidRPr="008B719A" w14:paraId="40C5D6CB" w14:textId="77777777" w:rsidTr="00C542F4">
        <w:trPr>
          <w:trHeight w:val="599"/>
        </w:trPr>
        <w:tc>
          <w:tcPr>
            <w:tcW w:w="3205" w:type="dxa"/>
            <w:shd w:val="clear" w:color="auto" w:fill="DDD9C3"/>
          </w:tcPr>
          <w:p w14:paraId="53BD7899" w14:textId="77777777" w:rsidR="003C5012" w:rsidRPr="008B719A" w:rsidRDefault="003C5012" w:rsidP="003C5012">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6C86A83" w14:textId="77777777" w:rsidR="003C5012" w:rsidRPr="008B719A" w:rsidRDefault="003C5012" w:rsidP="003C5012">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71AAF0C3" w14:textId="77777777" w:rsidR="003C5012" w:rsidRPr="008B719A" w:rsidRDefault="003C5012" w:rsidP="003C5012">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231" w:type="dxa"/>
            <w:gridSpan w:val="5"/>
          </w:tcPr>
          <w:p w14:paraId="45E36C7D" w14:textId="09351B2E" w:rsidR="003C5012" w:rsidRPr="008B719A" w:rsidRDefault="003305AC" w:rsidP="003C5012">
            <w:pPr>
              <w:rPr>
                <w:rFonts w:ascii="Calibri" w:hAnsi="Calibri" w:cs="Arial"/>
                <w:sz w:val="20"/>
                <w:szCs w:val="20"/>
              </w:rPr>
            </w:pPr>
            <w:r w:rsidRPr="003305AC">
              <w:rPr>
                <w:rFonts w:ascii="Calibri" w:hAnsi="Calibri" w:cs="Arial"/>
                <w:sz w:val="20"/>
                <w:szCs w:val="20"/>
              </w:rPr>
              <w:t>Επιστημονικής Περιοχής και Ανάπτυξης Δεξιοτήτων</w:t>
            </w:r>
          </w:p>
        </w:tc>
      </w:tr>
      <w:tr w:rsidR="008B719A" w:rsidRPr="008B719A" w14:paraId="4B8330CB" w14:textId="77777777" w:rsidTr="00C542F4">
        <w:tc>
          <w:tcPr>
            <w:tcW w:w="3205" w:type="dxa"/>
            <w:shd w:val="clear" w:color="auto" w:fill="DDD9C3"/>
          </w:tcPr>
          <w:p w14:paraId="00CE0C5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ΠΡΟΑΠΑΙΤΟΥΜΕΝΑ ΜΑΘΗΜΑΤΑ:</w:t>
            </w:r>
          </w:p>
          <w:p w14:paraId="7BBCB408" w14:textId="77777777" w:rsidR="003C5012" w:rsidRPr="008B719A" w:rsidRDefault="003C5012" w:rsidP="003C5012">
            <w:pPr>
              <w:jc w:val="right"/>
              <w:rPr>
                <w:rFonts w:ascii="Calibri" w:hAnsi="Calibri" w:cs="Arial"/>
                <w:b/>
                <w:sz w:val="20"/>
                <w:szCs w:val="20"/>
              </w:rPr>
            </w:pPr>
          </w:p>
        </w:tc>
        <w:tc>
          <w:tcPr>
            <w:tcW w:w="5231" w:type="dxa"/>
            <w:gridSpan w:val="5"/>
          </w:tcPr>
          <w:p w14:paraId="115380DC" w14:textId="104AE15C" w:rsidR="003C5012" w:rsidRPr="008B719A" w:rsidRDefault="003305AC" w:rsidP="003C5012">
            <w:pPr>
              <w:rPr>
                <w:rFonts w:ascii="Calibri" w:hAnsi="Calibri" w:cs="Arial"/>
                <w:sz w:val="20"/>
                <w:szCs w:val="20"/>
              </w:rPr>
            </w:pPr>
            <w:proofErr w:type="spellStart"/>
            <w:r w:rsidRPr="003305AC">
              <w:rPr>
                <w:rFonts w:ascii="Calibri" w:hAnsi="Calibri" w:cs="Arial"/>
                <w:sz w:val="20"/>
                <w:szCs w:val="20"/>
              </w:rPr>
              <w:t>Παθοφυσιολογία</w:t>
            </w:r>
            <w:proofErr w:type="spellEnd"/>
            <w:r w:rsidRPr="003305AC">
              <w:rPr>
                <w:rFonts w:ascii="Calibri" w:hAnsi="Calibri" w:cs="Arial"/>
                <w:sz w:val="20"/>
                <w:szCs w:val="20"/>
              </w:rPr>
              <w:t>, Νοσολογία</w:t>
            </w:r>
          </w:p>
        </w:tc>
      </w:tr>
      <w:tr w:rsidR="008B719A" w:rsidRPr="008B719A" w14:paraId="442D5332" w14:textId="77777777" w:rsidTr="00C542F4">
        <w:tc>
          <w:tcPr>
            <w:tcW w:w="3205" w:type="dxa"/>
            <w:shd w:val="clear" w:color="auto" w:fill="DDD9C3"/>
          </w:tcPr>
          <w:p w14:paraId="02F3B06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231" w:type="dxa"/>
            <w:gridSpan w:val="5"/>
          </w:tcPr>
          <w:p w14:paraId="59C3B616" w14:textId="35C90019" w:rsidR="003C5012" w:rsidRPr="008B719A" w:rsidRDefault="003305AC" w:rsidP="003C5012">
            <w:pPr>
              <w:rPr>
                <w:rFonts w:ascii="Calibri" w:hAnsi="Calibri" w:cs="Arial"/>
                <w:sz w:val="20"/>
                <w:szCs w:val="20"/>
              </w:rPr>
            </w:pPr>
            <w:r w:rsidRPr="003305AC">
              <w:rPr>
                <w:rFonts w:ascii="Calibri" w:hAnsi="Calibri" w:cs="Arial"/>
                <w:sz w:val="20"/>
                <w:szCs w:val="20"/>
              </w:rPr>
              <w:t>Ελληνική</w:t>
            </w:r>
          </w:p>
        </w:tc>
      </w:tr>
      <w:tr w:rsidR="008B719A" w:rsidRPr="008B719A" w14:paraId="4F2A2CC3" w14:textId="77777777" w:rsidTr="00C542F4">
        <w:tc>
          <w:tcPr>
            <w:tcW w:w="3205" w:type="dxa"/>
            <w:shd w:val="clear" w:color="auto" w:fill="DDD9C3"/>
          </w:tcPr>
          <w:p w14:paraId="19DD708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231" w:type="dxa"/>
            <w:gridSpan w:val="5"/>
          </w:tcPr>
          <w:p w14:paraId="5F3353FE" w14:textId="44FDA9A8" w:rsidR="003C5012" w:rsidRPr="003305AC" w:rsidRDefault="003305AC" w:rsidP="003C5012">
            <w:pPr>
              <w:rPr>
                <w:rFonts w:ascii="Calibri" w:hAnsi="Calibri" w:cs="Arial"/>
                <w:sz w:val="20"/>
                <w:szCs w:val="20"/>
                <w:lang w:val="en-US"/>
              </w:rPr>
            </w:pPr>
            <w:r>
              <w:rPr>
                <w:rFonts w:ascii="Calibri" w:hAnsi="Calibri" w:cs="Arial"/>
                <w:sz w:val="20"/>
                <w:szCs w:val="20"/>
                <w:lang w:val="en-US"/>
              </w:rPr>
              <w:t>OXI</w:t>
            </w:r>
          </w:p>
        </w:tc>
      </w:tr>
      <w:tr w:rsidR="008B719A" w:rsidRPr="008453ED" w14:paraId="7744D3FC" w14:textId="77777777" w:rsidTr="00C542F4">
        <w:tc>
          <w:tcPr>
            <w:tcW w:w="3205" w:type="dxa"/>
            <w:shd w:val="clear" w:color="auto" w:fill="DDD9C3"/>
          </w:tcPr>
          <w:p w14:paraId="2004077D" w14:textId="77777777" w:rsidR="003C5012" w:rsidRPr="008B719A" w:rsidRDefault="003C5012" w:rsidP="003C5012">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231" w:type="dxa"/>
            <w:gridSpan w:val="5"/>
          </w:tcPr>
          <w:p w14:paraId="55A0074C" w14:textId="402D77DC" w:rsidR="003C5012" w:rsidRPr="008453ED" w:rsidRDefault="008453ED" w:rsidP="003C5012">
            <w:pPr>
              <w:spacing w:after="200" w:line="276" w:lineRule="auto"/>
              <w:rPr>
                <w:rFonts w:ascii="Calibri" w:hAnsi="Calibri" w:cs="Arial"/>
                <w:sz w:val="20"/>
                <w:szCs w:val="20"/>
                <w:lang w:val="en-GB"/>
              </w:rPr>
            </w:pPr>
            <w:hyperlink r:id="rId8" w:history="1">
              <w:r w:rsidRPr="006B7C20">
                <w:rPr>
                  <w:rStyle w:val="-"/>
                  <w:rFonts w:ascii="Calibri" w:hAnsi="Calibri" w:cs="Arial"/>
                  <w:sz w:val="20"/>
                  <w:szCs w:val="20"/>
                  <w:lang w:val="en-GB"/>
                </w:rPr>
                <w:t>https://ecourse.uoi.gr/enrol/index.php?id=435</w:t>
              </w:r>
            </w:hyperlink>
            <w:r w:rsidRPr="008453ED">
              <w:rPr>
                <w:rFonts w:ascii="Calibri" w:hAnsi="Calibri" w:cs="Arial"/>
                <w:sz w:val="20"/>
                <w:szCs w:val="20"/>
                <w:lang w:val="en-GB"/>
              </w:rPr>
              <w:t xml:space="preserve"> </w:t>
            </w:r>
          </w:p>
        </w:tc>
      </w:tr>
    </w:tbl>
    <w:p w14:paraId="26856189" w14:textId="77777777" w:rsidR="008356EA" w:rsidRPr="008453ED" w:rsidRDefault="008356EA" w:rsidP="008356EA">
      <w:pPr>
        <w:rPr>
          <w:lang w:val="en-GB"/>
        </w:rPr>
      </w:pPr>
      <w:r w:rsidRPr="008453ED">
        <w:rPr>
          <w:lang w:val="en-GB"/>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CB24B3" w:rsidRPr="008B719A" w14:paraId="4C8555CF" w14:textId="77777777" w:rsidTr="00C542F4">
        <w:tc>
          <w:tcPr>
            <w:tcW w:w="8472" w:type="dxa"/>
            <w:gridSpan w:val="2"/>
          </w:tcPr>
          <w:p w14:paraId="715D6592" w14:textId="77777777" w:rsidR="00CB24B3" w:rsidRPr="002F31B1" w:rsidRDefault="00CB24B3" w:rsidP="00CB24B3">
            <w:pPr>
              <w:jc w:val="both"/>
              <w:rPr>
                <w:rFonts w:asciiTheme="minorHAnsi" w:hAnsiTheme="minorHAnsi" w:cstheme="minorHAnsi"/>
                <w:color w:val="000000" w:themeColor="text1"/>
                <w:sz w:val="16"/>
                <w:szCs w:val="16"/>
                <w:highlight w:val="yellow"/>
              </w:rPr>
            </w:pPr>
          </w:p>
          <w:p w14:paraId="270E917F" w14:textId="77777777" w:rsidR="00CB24B3" w:rsidRPr="002F31B1" w:rsidRDefault="00CB24B3" w:rsidP="00CB24B3">
            <w:pPr>
              <w:jc w:val="both"/>
              <w:rPr>
                <w:rFonts w:asciiTheme="minorHAnsi" w:hAnsiTheme="minorHAnsi" w:cstheme="minorHAnsi"/>
                <w:color w:val="000000" w:themeColor="text1"/>
                <w:sz w:val="16"/>
                <w:szCs w:val="16"/>
              </w:rPr>
            </w:pPr>
            <w:r w:rsidRPr="002F31B1">
              <w:rPr>
                <w:rFonts w:asciiTheme="minorHAnsi" w:hAnsiTheme="minorHAnsi" w:cstheme="minorHAnsi"/>
                <w:color w:val="000000" w:themeColor="text1"/>
                <w:sz w:val="16"/>
                <w:szCs w:val="16"/>
              </w:rPr>
              <w:t>Το μάθημα αποτελεί το βασικό εισαγωγικό μάθημα στην Ιατρική της Εντατικής Θεραπείας.</w:t>
            </w:r>
          </w:p>
          <w:p w14:paraId="74F07319" w14:textId="77777777" w:rsidR="00CB24B3" w:rsidRPr="002F31B1" w:rsidRDefault="00CB24B3" w:rsidP="00CB24B3">
            <w:pPr>
              <w:numPr>
                <w:ilvl w:val="0"/>
                <w:numId w:val="8"/>
              </w:numPr>
              <w:jc w:val="both"/>
              <w:rPr>
                <w:rFonts w:asciiTheme="minorHAnsi" w:hAnsiTheme="minorHAnsi" w:cstheme="minorHAnsi"/>
                <w:color w:val="000000" w:themeColor="text1"/>
                <w:sz w:val="16"/>
                <w:szCs w:val="16"/>
              </w:rPr>
            </w:pPr>
            <w:r w:rsidRPr="002F31B1">
              <w:rPr>
                <w:rFonts w:asciiTheme="minorHAnsi" w:hAnsiTheme="minorHAnsi" w:cstheme="minorHAnsi"/>
                <w:color w:val="000000" w:themeColor="text1"/>
                <w:sz w:val="16"/>
                <w:szCs w:val="16"/>
              </w:rPr>
              <w:t xml:space="preserve">Στα μαθήματα αμφιθεάτρου θα δοθεί βαρύτητα στην κατανόηση των κριτηρίων εισαγωγής στη Μ.Ε.Θ., στη διάγνωση και αντιμετώπιση ασθενών με οξεία αναπνευστική ανεπάρκεια, </w:t>
            </w:r>
            <w:r w:rsidRPr="002F31B1">
              <w:rPr>
                <w:rFonts w:asciiTheme="minorHAnsi" w:hAnsiTheme="minorHAnsi" w:cstheme="minorHAnsi"/>
                <w:color w:val="000000" w:themeColor="text1"/>
                <w:sz w:val="16"/>
                <w:szCs w:val="16"/>
                <w:lang w:val="en-US"/>
              </w:rPr>
              <w:t>shock</w:t>
            </w:r>
            <w:r w:rsidRPr="002F31B1">
              <w:rPr>
                <w:rFonts w:asciiTheme="minorHAnsi" w:hAnsiTheme="minorHAnsi" w:cstheme="minorHAnsi"/>
                <w:color w:val="000000" w:themeColor="text1"/>
                <w:sz w:val="16"/>
                <w:szCs w:val="16"/>
              </w:rPr>
              <w:t xml:space="preserve">, σοβαρή λοίμωξη, </w:t>
            </w:r>
            <w:proofErr w:type="spellStart"/>
            <w:r w:rsidRPr="002F31B1">
              <w:rPr>
                <w:rFonts w:asciiTheme="minorHAnsi" w:hAnsiTheme="minorHAnsi" w:cstheme="minorHAnsi"/>
                <w:color w:val="000000" w:themeColor="text1"/>
                <w:sz w:val="16"/>
                <w:szCs w:val="16"/>
              </w:rPr>
              <w:t>κρανιοεγκεφαλική</w:t>
            </w:r>
            <w:proofErr w:type="spellEnd"/>
            <w:r w:rsidRPr="002F31B1">
              <w:rPr>
                <w:rFonts w:asciiTheme="minorHAnsi" w:hAnsiTheme="minorHAnsi" w:cstheme="minorHAnsi"/>
                <w:color w:val="000000" w:themeColor="text1"/>
                <w:sz w:val="16"/>
                <w:szCs w:val="16"/>
              </w:rPr>
              <w:t xml:space="preserve"> κάκωση, κώμα, αγγειακό εγκεφαλικό επεισόδιο, βαρύ τραύμα, αλλά και στη διαχείριση του εγκεφαλικού θανάτου και τα ηθικά διλήμματα που προκύπτουν σε ασθενείς με μη αναστρέψιμη νόσο.</w:t>
            </w:r>
          </w:p>
          <w:p w14:paraId="477C8E9A" w14:textId="77777777" w:rsidR="00CB24B3" w:rsidRPr="002F31B1" w:rsidRDefault="00CB24B3" w:rsidP="00CB24B3">
            <w:pPr>
              <w:jc w:val="both"/>
              <w:rPr>
                <w:rFonts w:asciiTheme="minorHAnsi" w:hAnsiTheme="minorHAnsi" w:cstheme="minorHAnsi"/>
                <w:color w:val="000000" w:themeColor="text1"/>
                <w:sz w:val="16"/>
                <w:szCs w:val="16"/>
              </w:rPr>
            </w:pPr>
          </w:p>
          <w:p w14:paraId="107781FD" w14:textId="4C4E34DC" w:rsidR="00CB24B3" w:rsidRPr="002F31B1" w:rsidRDefault="00CB24B3" w:rsidP="00CB24B3">
            <w:pPr>
              <w:jc w:val="both"/>
              <w:rPr>
                <w:rFonts w:asciiTheme="minorHAnsi" w:hAnsiTheme="minorHAnsi" w:cstheme="minorHAnsi"/>
                <w:color w:val="000000" w:themeColor="text1"/>
                <w:sz w:val="16"/>
                <w:szCs w:val="16"/>
              </w:rPr>
            </w:pPr>
            <w:r w:rsidRPr="002F31B1">
              <w:rPr>
                <w:rFonts w:asciiTheme="minorHAnsi" w:hAnsiTheme="minorHAnsi" w:cstheme="minorHAnsi"/>
                <w:color w:val="000000" w:themeColor="text1"/>
                <w:sz w:val="16"/>
                <w:szCs w:val="16"/>
              </w:rPr>
              <w:t xml:space="preserve">Με την επιτυχή ολοκλήρωση των μαθημάτων αμφιθεάτρου ο φοιτητής </w:t>
            </w:r>
            <w:proofErr w:type="spellStart"/>
            <w:r w:rsidRPr="002F31B1">
              <w:rPr>
                <w:rFonts w:asciiTheme="minorHAnsi" w:hAnsiTheme="minorHAnsi" w:cstheme="minorHAnsi"/>
                <w:color w:val="000000" w:themeColor="text1"/>
                <w:sz w:val="16"/>
                <w:szCs w:val="16"/>
              </w:rPr>
              <w:t>τρια</w:t>
            </w:r>
            <w:proofErr w:type="spellEnd"/>
            <w:r w:rsidRPr="002F31B1">
              <w:rPr>
                <w:rFonts w:asciiTheme="minorHAnsi" w:hAnsiTheme="minorHAnsi" w:cstheme="minorHAnsi"/>
                <w:color w:val="000000" w:themeColor="text1"/>
                <w:sz w:val="16"/>
                <w:szCs w:val="16"/>
              </w:rPr>
              <w:t xml:space="preserve"> θα είναι σε θέση να:</w:t>
            </w:r>
          </w:p>
          <w:p w14:paraId="53C28ACB" w14:textId="77777777" w:rsidR="00CB24B3" w:rsidRPr="002F31B1" w:rsidRDefault="00CB24B3" w:rsidP="00CB24B3">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hAnsiTheme="minorHAnsi" w:cstheme="minorHAnsi"/>
                <w:bCs/>
                <w:color w:val="000000" w:themeColor="text1"/>
                <w:sz w:val="16"/>
                <w:szCs w:val="16"/>
              </w:rPr>
              <w:t xml:space="preserve">Αναγνωρίζει τον </w:t>
            </w:r>
            <w:proofErr w:type="spellStart"/>
            <w:r w:rsidRPr="002F31B1">
              <w:rPr>
                <w:rFonts w:asciiTheme="minorHAnsi" w:hAnsiTheme="minorHAnsi" w:cstheme="minorHAnsi"/>
                <w:bCs/>
                <w:color w:val="000000" w:themeColor="text1"/>
                <w:sz w:val="16"/>
                <w:szCs w:val="16"/>
              </w:rPr>
              <w:t>βαρέως</w:t>
            </w:r>
            <w:proofErr w:type="spellEnd"/>
            <w:r w:rsidRPr="002F31B1">
              <w:rPr>
                <w:rFonts w:asciiTheme="minorHAnsi" w:hAnsiTheme="minorHAnsi" w:cstheme="minorHAnsi"/>
                <w:bCs/>
                <w:color w:val="000000" w:themeColor="text1"/>
                <w:sz w:val="16"/>
                <w:szCs w:val="16"/>
              </w:rPr>
              <w:t xml:space="preserve"> πάσχοντα ασθενή που η ζωή του βρίσκεται σε κίνδυνο καθώς και τα κριτήρια εισαγωγής στη ΜΕΘ.</w:t>
            </w:r>
          </w:p>
          <w:p w14:paraId="69537D50" w14:textId="77777777" w:rsidR="00CB24B3" w:rsidRPr="002F31B1" w:rsidRDefault="00CB24B3" w:rsidP="00CB24B3">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hAnsiTheme="minorHAnsi" w:cstheme="minorHAnsi"/>
                <w:bCs/>
                <w:color w:val="000000" w:themeColor="text1"/>
                <w:sz w:val="16"/>
                <w:szCs w:val="16"/>
              </w:rPr>
              <w:t xml:space="preserve">Αναγνωρίζει τον ασθενή με οξεία αναπνευστική ανεπάρκεια, τη διαφορική διάγνωση, αλλά και τον απαραίτητο κλινικό και εργαστηριακό έλεγχο που απαιτείται για τη διάγνωση της υποκείμενης αιτίας. Επίσης να μπορεί να συστήσει τη βασική θεραπευτική αντιμετώπιση της </w:t>
            </w:r>
            <w:proofErr w:type="spellStart"/>
            <w:r w:rsidRPr="002F31B1">
              <w:rPr>
                <w:rFonts w:asciiTheme="minorHAnsi" w:hAnsiTheme="minorHAnsi" w:cstheme="minorHAnsi"/>
                <w:bCs/>
                <w:color w:val="000000" w:themeColor="text1"/>
                <w:sz w:val="16"/>
                <w:szCs w:val="16"/>
              </w:rPr>
              <w:t>υπερκαπνικής</w:t>
            </w:r>
            <w:proofErr w:type="spellEnd"/>
            <w:r w:rsidRPr="002F31B1">
              <w:rPr>
                <w:rFonts w:asciiTheme="minorHAnsi" w:hAnsiTheme="minorHAnsi" w:cstheme="minorHAnsi"/>
                <w:bCs/>
                <w:color w:val="000000" w:themeColor="text1"/>
                <w:sz w:val="16"/>
                <w:szCs w:val="16"/>
              </w:rPr>
              <w:t xml:space="preserve"> και </w:t>
            </w:r>
            <w:proofErr w:type="spellStart"/>
            <w:r w:rsidRPr="002F31B1">
              <w:rPr>
                <w:rFonts w:asciiTheme="minorHAnsi" w:hAnsiTheme="minorHAnsi" w:cstheme="minorHAnsi"/>
                <w:bCs/>
                <w:color w:val="000000" w:themeColor="text1"/>
                <w:sz w:val="16"/>
                <w:szCs w:val="16"/>
              </w:rPr>
              <w:t>υποξαιμικής</w:t>
            </w:r>
            <w:proofErr w:type="spellEnd"/>
            <w:r w:rsidRPr="002F31B1">
              <w:rPr>
                <w:rFonts w:asciiTheme="minorHAnsi" w:hAnsiTheme="minorHAnsi" w:cstheme="minorHAnsi"/>
                <w:bCs/>
                <w:color w:val="000000" w:themeColor="text1"/>
                <w:sz w:val="16"/>
                <w:szCs w:val="16"/>
              </w:rPr>
              <w:t xml:space="preserve"> οξείας αναπνευστικής ανεπάρκειας. </w:t>
            </w:r>
          </w:p>
          <w:p w14:paraId="42FB51A9" w14:textId="77777777" w:rsidR="00CB24B3" w:rsidRPr="002F31B1" w:rsidRDefault="00CB24B3" w:rsidP="00CB24B3">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hAnsiTheme="minorHAnsi" w:cstheme="minorHAnsi"/>
                <w:bCs/>
                <w:color w:val="000000" w:themeColor="text1"/>
                <w:sz w:val="16"/>
                <w:szCs w:val="16"/>
              </w:rPr>
              <w:t>Γνωρίζει τις ενδείξεις διασωλήνωσης, τις βασικές γνώσεις μηχανικής αναπνοής καθώς και τα κριτήρια εφαρμογής του μη επεμβατικού μηχανικού αερισμού.</w:t>
            </w:r>
          </w:p>
          <w:p w14:paraId="3E7893F1" w14:textId="77777777" w:rsidR="00CB24B3" w:rsidRPr="002F31B1" w:rsidRDefault="00CB24B3" w:rsidP="00CB24B3">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hAnsiTheme="minorHAnsi" w:cstheme="minorHAnsi"/>
                <w:bCs/>
                <w:color w:val="000000" w:themeColor="text1"/>
                <w:sz w:val="16"/>
                <w:szCs w:val="16"/>
              </w:rPr>
              <w:t xml:space="preserve">Αναγνωρίζει τον ασθενή με </w:t>
            </w:r>
            <w:r w:rsidRPr="002F31B1">
              <w:rPr>
                <w:rFonts w:asciiTheme="minorHAnsi" w:hAnsiTheme="minorHAnsi" w:cstheme="minorHAnsi"/>
                <w:bCs/>
                <w:color w:val="000000" w:themeColor="text1"/>
                <w:sz w:val="16"/>
                <w:szCs w:val="16"/>
                <w:lang w:val="en-US"/>
              </w:rPr>
              <w:t>shock</w:t>
            </w:r>
            <w:r w:rsidRPr="002F31B1">
              <w:rPr>
                <w:rFonts w:asciiTheme="minorHAnsi" w:hAnsiTheme="minorHAnsi" w:cstheme="minorHAnsi"/>
                <w:bCs/>
                <w:color w:val="000000" w:themeColor="text1"/>
                <w:sz w:val="16"/>
                <w:szCs w:val="16"/>
              </w:rPr>
              <w:t xml:space="preserve">, να αξιολογεί τα ευρήματα του </w:t>
            </w:r>
            <w:proofErr w:type="spellStart"/>
            <w:r w:rsidRPr="002F31B1">
              <w:rPr>
                <w:rFonts w:asciiTheme="minorHAnsi" w:hAnsiTheme="minorHAnsi" w:cstheme="minorHAnsi"/>
                <w:bCs/>
                <w:color w:val="000000" w:themeColor="text1"/>
                <w:sz w:val="16"/>
                <w:szCs w:val="16"/>
              </w:rPr>
              <w:t>αιμοδυναμικού</w:t>
            </w:r>
            <w:proofErr w:type="spellEnd"/>
            <w:r w:rsidRPr="002F31B1">
              <w:rPr>
                <w:rFonts w:asciiTheme="minorHAnsi" w:hAnsiTheme="minorHAnsi" w:cstheme="minorHAnsi"/>
                <w:bCs/>
                <w:color w:val="000000" w:themeColor="text1"/>
                <w:sz w:val="16"/>
                <w:szCs w:val="16"/>
              </w:rPr>
              <w:t xml:space="preserve"> </w:t>
            </w:r>
            <w:r w:rsidRPr="002F31B1">
              <w:rPr>
                <w:rFonts w:asciiTheme="minorHAnsi" w:hAnsiTheme="minorHAnsi" w:cstheme="minorHAnsi"/>
                <w:bCs/>
                <w:color w:val="000000" w:themeColor="text1"/>
                <w:sz w:val="16"/>
                <w:szCs w:val="16"/>
                <w:lang w:val="en-US"/>
              </w:rPr>
              <w:t>monitoring</w:t>
            </w:r>
            <w:r w:rsidRPr="002F31B1">
              <w:rPr>
                <w:rFonts w:asciiTheme="minorHAnsi" w:hAnsiTheme="minorHAnsi" w:cstheme="minorHAnsi"/>
                <w:bCs/>
                <w:color w:val="000000" w:themeColor="text1"/>
                <w:sz w:val="16"/>
                <w:szCs w:val="16"/>
              </w:rPr>
              <w:t xml:space="preserve">, να εφαρμόζει τον απαραίτητο κλινικό και εργαστηριακό έλεγχο για τη διαφορική διάγνωση, καθώς επίσης να μπορεί να συστήσει τις βασικές θεραπευτικές προσεγγίσεις ανάλογα με το είδος του </w:t>
            </w:r>
            <w:r w:rsidRPr="002F31B1">
              <w:rPr>
                <w:rFonts w:asciiTheme="minorHAnsi" w:hAnsiTheme="minorHAnsi" w:cstheme="minorHAnsi"/>
                <w:bCs/>
                <w:color w:val="000000" w:themeColor="text1"/>
                <w:sz w:val="16"/>
                <w:szCs w:val="16"/>
                <w:lang w:val="en-US"/>
              </w:rPr>
              <w:t>shock</w:t>
            </w:r>
            <w:r w:rsidRPr="002F31B1">
              <w:rPr>
                <w:rFonts w:asciiTheme="minorHAnsi" w:hAnsiTheme="minorHAnsi" w:cstheme="minorHAnsi"/>
                <w:bCs/>
                <w:color w:val="000000" w:themeColor="text1"/>
                <w:sz w:val="16"/>
                <w:szCs w:val="16"/>
              </w:rPr>
              <w:t xml:space="preserve">. </w:t>
            </w:r>
          </w:p>
          <w:p w14:paraId="32D04C55" w14:textId="77777777" w:rsidR="00CB24B3" w:rsidRPr="002F31B1" w:rsidRDefault="00CB24B3" w:rsidP="00CB24B3">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hAnsiTheme="minorHAnsi" w:cstheme="minorHAnsi"/>
                <w:bCs/>
                <w:color w:val="000000" w:themeColor="text1"/>
                <w:sz w:val="16"/>
                <w:szCs w:val="16"/>
              </w:rPr>
              <w:t>Αναγνωρίζει τα συμπτώματα της σήψης, να κατατάσσει τον ασθενή ανάλογα με τη βαρύτητα του σηπτικού συνδρόμου, και να μπορεί να εφαρμόσει τις κατευθυντήριες οδηγίες για την αρχική αντιμετώπιση των σηπτικών ασθενών.</w:t>
            </w:r>
          </w:p>
          <w:p w14:paraId="7C0D332A" w14:textId="77777777" w:rsidR="00CB24B3" w:rsidRPr="002F31B1" w:rsidRDefault="00CB24B3" w:rsidP="00CB24B3">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hAnsiTheme="minorHAnsi" w:cstheme="minorHAnsi"/>
                <w:bCs/>
                <w:color w:val="000000" w:themeColor="text1"/>
                <w:sz w:val="16"/>
                <w:szCs w:val="16"/>
              </w:rPr>
              <w:t xml:space="preserve">Διαχειριστεί τον ασθενή με σοβαρή </w:t>
            </w:r>
            <w:proofErr w:type="spellStart"/>
            <w:r w:rsidRPr="002F31B1">
              <w:rPr>
                <w:rFonts w:asciiTheme="minorHAnsi" w:hAnsiTheme="minorHAnsi" w:cstheme="minorHAnsi"/>
                <w:bCs/>
                <w:color w:val="000000" w:themeColor="text1"/>
                <w:sz w:val="16"/>
                <w:szCs w:val="16"/>
              </w:rPr>
              <w:t>κρανιοεγκεφαλική</w:t>
            </w:r>
            <w:proofErr w:type="spellEnd"/>
            <w:r w:rsidRPr="002F31B1">
              <w:rPr>
                <w:rFonts w:asciiTheme="minorHAnsi" w:hAnsiTheme="minorHAnsi" w:cstheme="minorHAnsi"/>
                <w:bCs/>
                <w:color w:val="000000" w:themeColor="text1"/>
                <w:sz w:val="16"/>
                <w:szCs w:val="16"/>
              </w:rPr>
              <w:t xml:space="preserve"> κάκωση, τόσο στο Τμήμα Επειγόντων όσο και μετά την εισαγωγή του στη Μ.Ε.Θ. Ειδικότερα να γνωρίζει τις ενδείξεις διασωλήνωσης, εφαρμογής καταστολής, καθώς επίσης και τη διαγνωστική προσπέλαση, αλλά και τις φαρμακευτικές και χειρουργικές παρεμβάσεις για την αντιμετώπιση τόσο του εγκεφαλικού οιδήματος όσο και των εστιακών βλαβών.</w:t>
            </w:r>
          </w:p>
          <w:p w14:paraId="2170CDBE" w14:textId="77777777" w:rsidR="00CB24B3" w:rsidRPr="002F31B1" w:rsidRDefault="00CB24B3" w:rsidP="00CB24B3">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hAnsiTheme="minorHAnsi" w:cstheme="minorHAnsi"/>
                <w:bCs/>
                <w:color w:val="000000" w:themeColor="text1"/>
                <w:sz w:val="16"/>
                <w:szCs w:val="16"/>
              </w:rPr>
              <w:t xml:space="preserve">Γνωρίζει τις ενδείξεις εισαγωγής στη Μ.Ε.Θ. ασθενών με σοβαρά αγγειακά εγκεφαλικά επεισόδια και την πρόγνωση αυτών, αλλά και τις γενικές θεραπευτικές παρεμβάσεις με σκοπό τη μείωση του εγκεφαλικού οιδήματος, καθώς και το </w:t>
            </w:r>
            <w:r w:rsidRPr="002F31B1">
              <w:rPr>
                <w:rFonts w:asciiTheme="minorHAnsi" w:hAnsiTheme="minorHAnsi" w:cstheme="minorHAnsi"/>
                <w:bCs/>
                <w:color w:val="000000" w:themeColor="text1"/>
                <w:sz w:val="16"/>
                <w:szCs w:val="16"/>
                <w:lang w:val="en-US"/>
              </w:rPr>
              <w:t>monitoring</w:t>
            </w:r>
            <w:r w:rsidRPr="002F31B1">
              <w:rPr>
                <w:rFonts w:asciiTheme="minorHAnsi" w:hAnsiTheme="minorHAnsi" w:cstheme="minorHAnsi"/>
                <w:bCs/>
                <w:color w:val="000000" w:themeColor="text1"/>
                <w:sz w:val="16"/>
                <w:szCs w:val="16"/>
              </w:rPr>
              <w:t xml:space="preserve"> της </w:t>
            </w:r>
            <w:proofErr w:type="spellStart"/>
            <w:r w:rsidRPr="002F31B1">
              <w:rPr>
                <w:rFonts w:asciiTheme="minorHAnsi" w:hAnsiTheme="minorHAnsi" w:cstheme="minorHAnsi"/>
                <w:bCs/>
                <w:color w:val="000000" w:themeColor="text1"/>
                <w:sz w:val="16"/>
                <w:szCs w:val="16"/>
              </w:rPr>
              <w:t>ενδοκράνιας</w:t>
            </w:r>
            <w:proofErr w:type="spellEnd"/>
            <w:r w:rsidRPr="002F31B1">
              <w:rPr>
                <w:rFonts w:asciiTheme="minorHAnsi" w:hAnsiTheme="minorHAnsi" w:cstheme="minorHAnsi"/>
                <w:bCs/>
                <w:color w:val="000000" w:themeColor="text1"/>
                <w:sz w:val="16"/>
                <w:szCs w:val="16"/>
              </w:rPr>
              <w:t xml:space="preserve"> πίεσης. Επίσης να γνωρίζει τις ενδείξεις για ειδικές θεραπευτικές παρεμβάσεις όπως είναι η </w:t>
            </w:r>
            <w:proofErr w:type="spellStart"/>
            <w:r w:rsidRPr="002F31B1">
              <w:rPr>
                <w:rFonts w:asciiTheme="minorHAnsi" w:hAnsiTheme="minorHAnsi" w:cstheme="minorHAnsi"/>
                <w:bCs/>
                <w:color w:val="000000" w:themeColor="text1"/>
                <w:sz w:val="16"/>
                <w:szCs w:val="16"/>
              </w:rPr>
              <w:t>θρομβόλυση</w:t>
            </w:r>
            <w:proofErr w:type="spellEnd"/>
            <w:r w:rsidRPr="002F31B1">
              <w:rPr>
                <w:rFonts w:asciiTheme="minorHAnsi" w:hAnsiTheme="minorHAnsi" w:cstheme="minorHAnsi"/>
                <w:bCs/>
                <w:color w:val="000000" w:themeColor="text1"/>
                <w:sz w:val="16"/>
                <w:szCs w:val="16"/>
              </w:rPr>
              <w:t xml:space="preserve"> ισχαιμικών αγγειακών εγκεφαλικών επεισοδίων και οι χειρουργικές παρεμβάσεις όπως η </w:t>
            </w:r>
            <w:proofErr w:type="spellStart"/>
            <w:r w:rsidRPr="002F31B1">
              <w:rPr>
                <w:rFonts w:asciiTheme="minorHAnsi" w:hAnsiTheme="minorHAnsi" w:cstheme="minorHAnsi"/>
                <w:bCs/>
                <w:color w:val="000000" w:themeColor="text1"/>
                <w:sz w:val="16"/>
                <w:szCs w:val="16"/>
              </w:rPr>
              <w:t>αποσυμπιεστική</w:t>
            </w:r>
            <w:proofErr w:type="spellEnd"/>
            <w:r w:rsidRPr="002F31B1">
              <w:rPr>
                <w:rFonts w:asciiTheme="minorHAnsi" w:hAnsiTheme="minorHAnsi" w:cstheme="minorHAnsi"/>
                <w:bCs/>
                <w:color w:val="000000" w:themeColor="text1"/>
                <w:sz w:val="16"/>
                <w:szCs w:val="16"/>
              </w:rPr>
              <w:t xml:space="preserve"> </w:t>
            </w:r>
            <w:proofErr w:type="spellStart"/>
            <w:r w:rsidRPr="002F31B1">
              <w:rPr>
                <w:rFonts w:asciiTheme="minorHAnsi" w:hAnsiTheme="minorHAnsi" w:cstheme="minorHAnsi"/>
                <w:bCs/>
                <w:color w:val="000000" w:themeColor="text1"/>
                <w:sz w:val="16"/>
                <w:szCs w:val="16"/>
              </w:rPr>
              <w:t>κρανιεκτομία</w:t>
            </w:r>
            <w:proofErr w:type="spellEnd"/>
            <w:r w:rsidRPr="002F31B1">
              <w:rPr>
                <w:rFonts w:asciiTheme="minorHAnsi" w:hAnsiTheme="minorHAnsi" w:cstheme="minorHAnsi"/>
                <w:bCs/>
                <w:color w:val="000000" w:themeColor="text1"/>
                <w:sz w:val="16"/>
                <w:szCs w:val="16"/>
              </w:rPr>
              <w:t>.</w:t>
            </w:r>
          </w:p>
          <w:p w14:paraId="7F91B2AF" w14:textId="77777777" w:rsidR="00CB24B3" w:rsidRPr="002F31B1" w:rsidRDefault="00CB24B3" w:rsidP="00CB24B3">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hAnsiTheme="minorHAnsi" w:cstheme="minorHAnsi"/>
                <w:bCs/>
                <w:color w:val="000000" w:themeColor="text1"/>
                <w:sz w:val="16"/>
                <w:szCs w:val="16"/>
              </w:rPr>
              <w:t xml:space="preserve">Μπορεί να εκτιμήσει δευτερογενώς τον </w:t>
            </w:r>
            <w:proofErr w:type="spellStart"/>
            <w:r w:rsidRPr="002F31B1">
              <w:rPr>
                <w:rFonts w:asciiTheme="minorHAnsi" w:hAnsiTheme="minorHAnsi" w:cstheme="minorHAnsi"/>
                <w:bCs/>
                <w:color w:val="000000" w:themeColor="text1"/>
                <w:sz w:val="16"/>
                <w:szCs w:val="16"/>
              </w:rPr>
              <w:t>πολυτραυματία</w:t>
            </w:r>
            <w:proofErr w:type="spellEnd"/>
            <w:r w:rsidRPr="002F31B1">
              <w:rPr>
                <w:rFonts w:asciiTheme="minorHAnsi" w:hAnsiTheme="minorHAnsi" w:cstheme="minorHAnsi"/>
                <w:bCs/>
                <w:color w:val="000000" w:themeColor="text1"/>
                <w:sz w:val="16"/>
                <w:szCs w:val="16"/>
              </w:rPr>
              <w:t xml:space="preserve"> που εισάγεται στη Μ.Ε.Θ. και να συστήνει τον απαραίτητο κλινικό και εργαστηριακό έλεγχο που είναι απαραίτητος για τη διάγνωση των </w:t>
            </w:r>
            <w:proofErr w:type="spellStart"/>
            <w:r w:rsidRPr="002F31B1">
              <w:rPr>
                <w:rFonts w:asciiTheme="minorHAnsi" w:hAnsiTheme="minorHAnsi" w:cstheme="minorHAnsi"/>
                <w:bCs/>
                <w:color w:val="000000" w:themeColor="text1"/>
                <w:sz w:val="16"/>
                <w:szCs w:val="16"/>
              </w:rPr>
              <w:t>μυοσκελετικών</w:t>
            </w:r>
            <w:proofErr w:type="spellEnd"/>
            <w:r w:rsidRPr="002F31B1">
              <w:rPr>
                <w:rFonts w:asciiTheme="minorHAnsi" w:hAnsiTheme="minorHAnsi" w:cstheme="minorHAnsi"/>
                <w:bCs/>
                <w:color w:val="000000" w:themeColor="text1"/>
                <w:sz w:val="16"/>
                <w:szCs w:val="16"/>
              </w:rPr>
              <w:t xml:space="preserve"> κακώσεων, των κακώσεων θώρακα, των κακώσεων των μεγάλων αγγείων, των  </w:t>
            </w:r>
            <w:proofErr w:type="spellStart"/>
            <w:r w:rsidRPr="002F31B1">
              <w:rPr>
                <w:rFonts w:asciiTheme="minorHAnsi" w:hAnsiTheme="minorHAnsi" w:cstheme="minorHAnsi"/>
                <w:bCs/>
                <w:color w:val="000000" w:themeColor="text1"/>
                <w:sz w:val="16"/>
                <w:szCs w:val="16"/>
              </w:rPr>
              <w:t>ενδοκοιλιακών</w:t>
            </w:r>
            <w:proofErr w:type="spellEnd"/>
            <w:r w:rsidRPr="002F31B1">
              <w:rPr>
                <w:rFonts w:asciiTheme="minorHAnsi" w:hAnsiTheme="minorHAnsi" w:cstheme="minorHAnsi"/>
                <w:bCs/>
                <w:color w:val="000000" w:themeColor="text1"/>
                <w:sz w:val="16"/>
                <w:szCs w:val="16"/>
              </w:rPr>
              <w:t xml:space="preserve"> κακώσεων, των </w:t>
            </w:r>
            <w:proofErr w:type="spellStart"/>
            <w:r w:rsidRPr="002F31B1">
              <w:rPr>
                <w:rFonts w:asciiTheme="minorHAnsi" w:hAnsiTheme="minorHAnsi" w:cstheme="minorHAnsi"/>
                <w:bCs/>
                <w:color w:val="000000" w:themeColor="text1"/>
                <w:sz w:val="16"/>
                <w:szCs w:val="16"/>
              </w:rPr>
              <w:t>κρανιοεγκεφαλικών</w:t>
            </w:r>
            <w:proofErr w:type="spellEnd"/>
            <w:r w:rsidRPr="002F31B1">
              <w:rPr>
                <w:rFonts w:asciiTheme="minorHAnsi" w:hAnsiTheme="minorHAnsi" w:cstheme="minorHAnsi"/>
                <w:bCs/>
                <w:color w:val="000000" w:themeColor="text1"/>
                <w:sz w:val="16"/>
                <w:szCs w:val="16"/>
              </w:rPr>
              <w:t xml:space="preserve"> κακώσεων, της διάχυτης </w:t>
            </w:r>
            <w:proofErr w:type="spellStart"/>
            <w:r w:rsidRPr="002F31B1">
              <w:rPr>
                <w:rFonts w:asciiTheme="minorHAnsi" w:hAnsiTheme="minorHAnsi" w:cstheme="minorHAnsi"/>
                <w:bCs/>
                <w:color w:val="000000" w:themeColor="text1"/>
                <w:sz w:val="16"/>
                <w:szCs w:val="16"/>
              </w:rPr>
              <w:t>ενδαγγειακής</w:t>
            </w:r>
            <w:proofErr w:type="spellEnd"/>
            <w:r w:rsidRPr="002F31B1">
              <w:rPr>
                <w:rFonts w:asciiTheme="minorHAnsi" w:hAnsiTheme="minorHAnsi" w:cstheme="minorHAnsi"/>
                <w:bCs/>
                <w:color w:val="000000" w:themeColor="text1"/>
                <w:sz w:val="16"/>
                <w:szCs w:val="16"/>
              </w:rPr>
              <w:t xml:space="preserve"> πήξης κτλ. Να γνωρίζει τις πολιτικές μεταγγίσεων, αλλά και την αντιμετώπιση των διαταραχών πήξης από αιμορραγία.  </w:t>
            </w:r>
          </w:p>
          <w:p w14:paraId="1380DA6A" w14:textId="77777777" w:rsidR="00CB24B3" w:rsidRPr="002F31B1" w:rsidRDefault="00CB24B3" w:rsidP="00CB24B3">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hAnsiTheme="minorHAnsi" w:cstheme="minorHAnsi"/>
                <w:bCs/>
                <w:color w:val="000000" w:themeColor="text1"/>
                <w:sz w:val="16"/>
                <w:szCs w:val="16"/>
              </w:rPr>
              <w:t xml:space="preserve">Εκτιμήσει την κατάσταση θρέψης του ασθενούς, να θέσει τις ενδείξεις έναρξης τεχνητής διατροφής, να υπολογίζει τις θερμιδικές ανάγκες του ασθενούς, την οδό χορήγησης (εντερική παρεντερική),  να επιλέξει τη σύσταση αυτής και να αναγνωρίζει τις πιθανές επιπλοκές ανάλογα με την οδό χορήγησης. </w:t>
            </w:r>
          </w:p>
          <w:p w14:paraId="02BA4E28" w14:textId="77777777" w:rsidR="00CB24B3" w:rsidRPr="002F31B1" w:rsidRDefault="00CB24B3" w:rsidP="00CB24B3">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hAnsiTheme="minorHAnsi" w:cstheme="minorHAnsi"/>
                <w:bCs/>
                <w:color w:val="000000" w:themeColor="text1"/>
                <w:sz w:val="16"/>
                <w:szCs w:val="16"/>
              </w:rPr>
              <w:t>Γνωρίζει τις προϋποθέσεις, τα κριτήρια και τις δ</w:t>
            </w:r>
            <w:r w:rsidRPr="002F31B1">
              <w:rPr>
                <w:rFonts w:asciiTheme="minorHAnsi" w:hAnsiTheme="minorHAnsi" w:cstheme="minorHAnsi"/>
                <w:bCs/>
                <w:color w:val="000000" w:themeColor="text1"/>
                <w:sz w:val="16"/>
                <w:szCs w:val="16"/>
                <w:lang w:val="en-US"/>
              </w:rPr>
              <w:t>o</w:t>
            </w:r>
            <w:proofErr w:type="spellStart"/>
            <w:r w:rsidRPr="002F31B1">
              <w:rPr>
                <w:rFonts w:asciiTheme="minorHAnsi" w:hAnsiTheme="minorHAnsi" w:cstheme="minorHAnsi"/>
                <w:bCs/>
                <w:color w:val="000000" w:themeColor="text1"/>
                <w:sz w:val="16"/>
                <w:szCs w:val="16"/>
              </w:rPr>
              <w:t>κιμασίες</w:t>
            </w:r>
            <w:proofErr w:type="spellEnd"/>
            <w:r w:rsidRPr="002F31B1">
              <w:rPr>
                <w:rFonts w:asciiTheme="minorHAnsi" w:hAnsiTheme="minorHAnsi" w:cstheme="minorHAnsi"/>
                <w:bCs/>
                <w:color w:val="000000" w:themeColor="text1"/>
                <w:sz w:val="16"/>
                <w:szCs w:val="16"/>
              </w:rPr>
              <w:t xml:space="preserve"> διάγνωσης του εγκεφαλικού θανάτου, αλλά και τα ηθικά και νομικά διλήμματα που προκύπτουν κατά τη διαδικασία δωρεάς οργάνων.</w:t>
            </w:r>
          </w:p>
          <w:p w14:paraId="199F80B7" w14:textId="77777777" w:rsidR="00CB24B3" w:rsidRPr="002F31B1" w:rsidRDefault="00CB24B3" w:rsidP="00CB24B3">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hAnsiTheme="minorHAnsi" w:cstheme="minorHAnsi"/>
                <w:bCs/>
                <w:color w:val="000000" w:themeColor="text1"/>
                <w:sz w:val="16"/>
                <w:szCs w:val="16"/>
              </w:rPr>
              <w:t xml:space="preserve">Αναγνωρίζει τα ηθικά και νομικά ζητήματα που ανακύπτουν στο </w:t>
            </w:r>
            <w:proofErr w:type="spellStart"/>
            <w:r w:rsidRPr="002F31B1">
              <w:rPr>
                <w:rFonts w:asciiTheme="minorHAnsi" w:hAnsiTheme="minorHAnsi" w:cstheme="minorHAnsi"/>
                <w:bCs/>
                <w:color w:val="000000" w:themeColor="text1"/>
                <w:sz w:val="16"/>
                <w:szCs w:val="16"/>
              </w:rPr>
              <w:t>βαρέως</w:t>
            </w:r>
            <w:proofErr w:type="spellEnd"/>
            <w:r w:rsidRPr="002F31B1">
              <w:rPr>
                <w:rFonts w:asciiTheme="minorHAnsi" w:hAnsiTheme="minorHAnsi" w:cstheme="minorHAnsi"/>
                <w:bCs/>
                <w:color w:val="000000" w:themeColor="text1"/>
                <w:sz w:val="16"/>
                <w:szCs w:val="16"/>
              </w:rPr>
              <w:t xml:space="preserve"> πάσχοντα ασθενή που βρίσκεται στο τέλος της ζωής του. Να γνωρίζει τις διεθνείς αποδεκτές οδηγίες για την απόσυρση αγωγής ασθενούς στο τέλος της ζωής του. </w:t>
            </w:r>
          </w:p>
          <w:p w14:paraId="1A5F13BF" w14:textId="24CA5F64" w:rsidR="00CB24B3" w:rsidRPr="002F31B1" w:rsidRDefault="00CB24B3" w:rsidP="002F31B1">
            <w:pPr>
              <w:pStyle w:val="ListParagraph1"/>
              <w:spacing w:after="0" w:line="240" w:lineRule="auto"/>
              <w:ind w:left="284"/>
              <w:jc w:val="both"/>
              <w:rPr>
                <w:rFonts w:asciiTheme="minorHAnsi" w:hAnsiTheme="minorHAnsi" w:cstheme="minorHAnsi"/>
                <w:bCs/>
                <w:color w:val="000000" w:themeColor="text1"/>
                <w:sz w:val="16"/>
                <w:szCs w:val="16"/>
              </w:rPr>
            </w:pPr>
          </w:p>
        </w:tc>
      </w:tr>
      <w:tr w:rsidR="00CB24B3"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CB24B3" w:rsidRPr="008B719A" w:rsidRDefault="00CB24B3" w:rsidP="00CB24B3">
            <w:pPr>
              <w:rPr>
                <w:rFonts w:ascii="Calibri" w:hAnsi="Calibri" w:cs="Arial"/>
                <w:b/>
                <w:sz w:val="20"/>
                <w:szCs w:val="20"/>
              </w:rPr>
            </w:pPr>
            <w:r w:rsidRPr="008B719A">
              <w:rPr>
                <w:rFonts w:ascii="Calibri" w:hAnsi="Calibri" w:cs="Arial"/>
                <w:b/>
                <w:sz w:val="20"/>
                <w:szCs w:val="20"/>
              </w:rPr>
              <w:t>Γενικές Ικανότητες</w:t>
            </w:r>
          </w:p>
        </w:tc>
      </w:tr>
      <w:tr w:rsidR="00CB24B3" w:rsidRPr="00EF18FC" w14:paraId="3DDA43D6" w14:textId="77777777" w:rsidTr="00C542F4">
        <w:tc>
          <w:tcPr>
            <w:tcW w:w="8472" w:type="dxa"/>
            <w:gridSpan w:val="2"/>
            <w:tcBorders>
              <w:top w:val="nil"/>
              <w:bottom w:val="nil"/>
            </w:tcBorders>
            <w:shd w:val="clear" w:color="auto" w:fill="DDD9C3"/>
          </w:tcPr>
          <w:p w14:paraId="4553E08C" w14:textId="77777777" w:rsidR="00CB24B3" w:rsidRPr="008B719A" w:rsidRDefault="00CB24B3" w:rsidP="00CB24B3">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B24B3"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725C6421"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D7A2A3E"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32B367DD"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27A44CDF"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6525DAB4"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8442778"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64D13F4E"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w:t>
            </w:r>
            <w:proofErr w:type="spellStart"/>
            <w:r w:rsidRPr="008B719A">
              <w:rPr>
                <w:rFonts w:ascii="Calibri" w:hAnsi="Calibri" w:cs="Arial"/>
                <w:i/>
                <w:sz w:val="16"/>
                <w:szCs w:val="16"/>
              </w:rPr>
              <w:t>πολυπολιτισμικότητα</w:t>
            </w:r>
            <w:proofErr w:type="spellEnd"/>
            <w:r w:rsidRPr="008B719A">
              <w:rPr>
                <w:rFonts w:ascii="Calibri" w:hAnsi="Calibri" w:cs="Arial"/>
                <w:i/>
                <w:sz w:val="16"/>
                <w:szCs w:val="16"/>
              </w:rPr>
              <w:t xml:space="preserve"> </w:t>
            </w:r>
          </w:p>
          <w:p w14:paraId="4A767A49"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3E3E3263"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CB24B3" w:rsidRPr="008B719A" w:rsidRDefault="00CB24B3" w:rsidP="00CB24B3">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0A58F7" w14:textId="77777777" w:rsidR="00CB24B3" w:rsidRPr="008B719A" w:rsidRDefault="00CB24B3" w:rsidP="00CB24B3">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D03C517" w14:textId="77777777" w:rsidR="00CB24B3" w:rsidRPr="008B719A" w:rsidRDefault="00CB24B3" w:rsidP="00CB24B3">
            <w:pPr>
              <w:rPr>
                <w:rFonts w:ascii="Calibri" w:hAnsi="Calibri" w:cs="Arial"/>
                <w:i/>
                <w:sz w:val="16"/>
                <w:szCs w:val="16"/>
              </w:rPr>
            </w:pPr>
            <w:r w:rsidRPr="008B719A">
              <w:rPr>
                <w:rFonts w:ascii="Calibri" w:hAnsi="Calibri" w:cs="Arial"/>
                <w:i/>
                <w:sz w:val="16"/>
                <w:szCs w:val="16"/>
              </w:rPr>
              <w:t>……</w:t>
            </w:r>
          </w:p>
          <w:p w14:paraId="64ACB029" w14:textId="77777777" w:rsidR="00CB24B3" w:rsidRPr="008B719A" w:rsidRDefault="00CB24B3" w:rsidP="00CB24B3">
            <w:pPr>
              <w:rPr>
                <w:rFonts w:ascii="Calibri" w:hAnsi="Calibri" w:cs="Arial"/>
                <w:i/>
                <w:sz w:val="16"/>
                <w:szCs w:val="16"/>
              </w:rPr>
            </w:pPr>
            <w:r w:rsidRPr="008B719A">
              <w:rPr>
                <w:rFonts w:ascii="Calibri" w:hAnsi="Calibri" w:cs="Arial"/>
                <w:i/>
                <w:sz w:val="16"/>
                <w:szCs w:val="16"/>
              </w:rPr>
              <w:t>Άλλες…</w:t>
            </w:r>
          </w:p>
          <w:p w14:paraId="4FEF068F" w14:textId="77777777" w:rsidR="00CB24B3" w:rsidRPr="008B719A" w:rsidRDefault="00CB24B3" w:rsidP="00CB24B3">
            <w:pPr>
              <w:rPr>
                <w:rFonts w:ascii="Calibri" w:hAnsi="Calibri" w:cs="Arial"/>
                <w:b/>
                <w:sz w:val="20"/>
                <w:szCs w:val="20"/>
              </w:rPr>
            </w:pPr>
            <w:r w:rsidRPr="008B719A">
              <w:rPr>
                <w:rFonts w:ascii="Calibri" w:hAnsi="Calibri" w:cs="Arial"/>
                <w:i/>
                <w:sz w:val="16"/>
                <w:szCs w:val="16"/>
              </w:rPr>
              <w:t>…….</w:t>
            </w:r>
          </w:p>
        </w:tc>
      </w:tr>
      <w:tr w:rsidR="00CB24B3" w:rsidRPr="008B719A" w14:paraId="5BAE9460" w14:textId="77777777" w:rsidTr="00C542F4">
        <w:tc>
          <w:tcPr>
            <w:tcW w:w="8472" w:type="dxa"/>
            <w:gridSpan w:val="2"/>
          </w:tcPr>
          <w:p w14:paraId="3AF7DDFA" w14:textId="77777777" w:rsidR="002F31B1" w:rsidRPr="002F31B1" w:rsidRDefault="002F31B1" w:rsidP="002F31B1">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 xml:space="preserve">Αναζήτηση, ανάλυση και σύνθεση δεδομένων και πληροφοριών, με τη χρήση και των απαραίτητων τεχνολογιών </w:t>
            </w:r>
          </w:p>
          <w:p w14:paraId="3794E4F7" w14:textId="77777777" w:rsidR="002F31B1" w:rsidRPr="002F31B1" w:rsidRDefault="002F31B1" w:rsidP="002F31B1">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Λήψη αποφάσεων</w:t>
            </w:r>
          </w:p>
          <w:p w14:paraId="60CA427F" w14:textId="77777777" w:rsidR="002F31B1" w:rsidRPr="002F31B1" w:rsidRDefault="002F31B1" w:rsidP="002F31B1">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 xml:space="preserve">Αυτόνομη εργασία </w:t>
            </w:r>
          </w:p>
          <w:p w14:paraId="1937F0F8" w14:textId="77777777" w:rsidR="002F31B1" w:rsidRPr="002F31B1" w:rsidRDefault="002F31B1" w:rsidP="002F31B1">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 xml:space="preserve">Ομαδική εργασία </w:t>
            </w:r>
          </w:p>
          <w:p w14:paraId="5793C9B9" w14:textId="3B612792" w:rsidR="00CB24B3" w:rsidRPr="002F31B1" w:rsidRDefault="002F31B1" w:rsidP="002F31B1">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Προαγωγή της ελεύθερης, δημιουργικής και επαγωγικής σκέψης</w:t>
            </w:r>
          </w:p>
        </w:tc>
      </w:tr>
    </w:tbl>
    <w:p w14:paraId="49A485A7" w14:textId="479AED71"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lastRenderedPageBreak/>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19598EED" w14:textId="77777777" w:rsidTr="00EF18FC">
        <w:trPr>
          <w:trHeight w:val="2464"/>
        </w:trPr>
        <w:tc>
          <w:tcPr>
            <w:tcW w:w="8472" w:type="dxa"/>
          </w:tcPr>
          <w:p w14:paraId="0F15EDC3"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lang w:val="el-GR"/>
              </w:rPr>
            </w:pPr>
            <w:r w:rsidRPr="00FD2FC1">
              <w:rPr>
                <w:rFonts w:asciiTheme="minorHAnsi" w:hAnsiTheme="minorHAnsi" w:cstheme="minorHAnsi"/>
                <w:sz w:val="20"/>
                <w:szCs w:val="20"/>
                <w:lang w:val="el-GR"/>
              </w:rPr>
              <w:t>Κριτήρια εισαγωγής στη ΜΕΘ, Οργάνωση</w:t>
            </w:r>
          </w:p>
          <w:p w14:paraId="574F0191"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rPr>
            </w:pPr>
            <w:proofErr w:type="spellStart"/>
            <w:r w:rsidRPr="00FD2FC1">
              <w:rPr>
                <w:rFonts w:asciiTheme="minorHAnsi" w:hAnsiTheme="minorHAnsi" w:cstheme="minorHAnsi"/>
                <w:sz w:val="20"/>
                <w:szCs w:val="20"/>
              </w:rPr>
              <w:t>Προγνωστικοί</w:t>
            </w:r>
            <w:proofErr w:type="spellEnd"/>
            <w:r w:rsidRPr="00FD2FC1">
              <w:rPr>
                <w:rFonts w:asciiTheme="minorHAnsi" w:hAnsiTheme="minorHAnsi" w:cstheme="minorHAnsi"/>
                <w:sz w:val="20"/>
                <w:szCs w:val="20"/>
              </w:rPr>
              <w:t xml:space="preserve"> </w:t>
            </w:r>
            <w:proofErr w:type="spellStart"/>
            <w:r w:rsidRPr="00FD2FC1">
              <w:rPr>
                <w:rFonts w:asciiTheme="minorHAnsi" w:hAnsiTheme="minorHAnsi" w:cstheme="minorHAnsi"/>
                <w:sz w:val="20"/>
                <w:szCs w:val="20"/>
              </w:rPr>
              <w:t>δείκτες</w:t>
            </w:r>
            <w:proofErr w:type="spellEnd"/>
            <w:r w:rsidRPr="00FD2FC1">
              <w:rPr>
                <w:rFonts w:asciiTheme="minorHAnsi" w:hAnsiTheme="minorHAnsi" w:cstheme="minorHAnsi"/>
                <w:sz w:val="20"/>
                <w:szCs w:val="20"/>
              </w:rPr>
              <w:t xml:space="preserve"> score βα</w:t>
            </w:r>
            <w:proofErr w:type="spellStart"/>
            <w:r w:rsidRPr="00FD2FC1">
              <w:rPr>
                <w:rFonts w:asciiTheme="minorHAnsi" w:hAnsiTheme="minorHAnsi" w:cstheme="minorHAnsi"/>
                <w:sz w:val="20"/>
                <w:szCs w:val="20"/>
              </w:rPr>
              <w:t>ρύτητ</w:t>
            </w:r>
            <w:proofErr w:type="spellEnd"/>
            <w:r w:rsidRPr="00FD2FC1">
              <w:rPr>
                <w:rFonts w:asciiTheme="minorHAnsi" w:hAnsiTheme="minorHAnsi" w:cstheme="minorHAnsi"/>
                <w:sz w:val="20"/>
                <w:szCs w:val="20"/>
              </w:rPr>
              <w:t>ας</w:t>
            </w:r>
          </w:p>
          <w:p w14:paraId="0CFC0C91"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lang w:val="el-GR"/>
              </w:rPr>
            </w:pPr>
            <w:r w:rsidRPr="00FD2FC1">
              <w:rPr>
                <w:rFonts w:asciiTheme="minorHAnsi" w:hAnsiTheme="minorHAnsi" w:cstheme="minorHAnsi"/>
                <w:sz w:val="20"/>
                <w:szCs w:val="20"/>
                <w:lang w:val="el-GR"/>
              </w:rPr>
              <w:t>Βασικές αργές τεχνητής διατροφής, εντερική και παρεντερική διατροφή</w:t>
            </w:r>
          </w:p>
          <w:p w14:paraId="3C7AD7F0"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rPr>
            </w:pPr>
            <w:r w:rsidRPr="00FD2FC1">
              <w:rPr>
                <w:rFonts w:asciiTheme="minorHAnsi" w:hAnsiTheme="minorHAnsi" w:cstheme="minorHAnsi"/>
                <w:sz w:val="20"/>
                <w:szCs w:val="20"/>
              </w:rPr>
              <w:t>Βα</w:t>
            </w:r>
            <w:proofErr w:type="spellStart"/>
            <w:r w:rsidRPr="00FD2FC1">
              <w:rPr>
                <w:rFonts w:asciiTheme="minorHAnsi" w:hAnsiTheme="minorHAnsi" w:cstheme="minorHAnsi"/>
                <w:sz w:val="20"/>
                <w:szCs w:val="20"/>
              </w:rPr>
              <w:t>σικές</w:t>
            </w:r>
            <w:proofErr w:type="spellEnd"/>
            <w:r w:rsidRPr="00FD2FC1">
              <w:rPr>
                <w:rFonts w:asciiTheme="minorHAnsi" w:hAnsiTheme="minorHAnsi" w:cstheme="minorHAnsi"/>
                <w:sz w:val="20"/>
                <w:szCs w:val="20"/>
              </w:rPr>
              <w:t xml:space="preserve"> α</w:t>
            </w:r>
            <w:proofErr w:type="spellStart"/>
            <w:r w:rsidRPr="00FD2FC1">
              <w:rPr>
                <w:rFonts w:asciiTheme="minorHAnsi" w:hAnsiTheme="minorHAnsi" w:cstheme="minorHAnsi"/>
                <w:sz w:val="20"/>
                <w:szCs w:val="20"/>
              </w:rPr>
              <w:t>ρχές</w:t>
            </w:r>
            <w:proofErr w:type="spellEnd"/>
            <w:r w:rsidRPr="00FD2FC1">
              <w:rPr>
                <w:rFonts w:asciiTheme="minorHAnsi" w:hAnsiTheme="minorHAnsi" w:cstheme="minorHAnsi"/>
                <w:sz w:val="20"/>
                <w:szCs w:val="20"/>
              </w:rPr>
              <w:t xml:space="preserve"> monitoring </w:t>
            </w:r>
            <w:proofErr w:type="spellStart"/>
            <w:r w:rsidRPr="00FD2FC1">
              <w:rPr>
                <w:rFonts w:asciiTheme="minorHAnsi" w:hAnsiTheme="minorHAnsi" w:cstheme="minorHAnsi"/>
                <w:sz w:val="20"/>
                <w:szCs w:val="20"/>
              </w:rPr>
              <w:t>του</w:t>
            </w:r>
            <w:proofErr w:type="spellEnd"/>
            <w:r w:rsidRPr="00FD2FC1">
              <w:rPr>
                <w:rFonts w:asciiTheme="minorHAnsi" w:hAnsiTheme="minorHAnsi" w:cstheme="minorHAnsi"/>
                <w:sz w:val="20"/>
                <w:szCs w:val="20"/>
              </w:rPr>
              <w:t xml:space="preserve"> αναπ</w:t>
            </w:r>
            <w:proofErr w:type="spellStart"/>
            <w:r w:rsidRPr="00FD2FC1">
              <w:rPr>
                <w:rFonts w:asciiTheme="minorHAnsi" w:hAnsiTheme="minorHAnsi" w:cstheme="minorHAnsi"/>
                <w:sz w:val="20"/>
                <w:szCs w:val="20"/>
              </w:rPr>
              <w:t>νευστικού</w:t>
            </w:r>
            <w:proofErr w:type="spellEnd"/>
          </w:p>
          <w:p w14:paraId="4FBAF40B"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rPr>
            </w:pPr>
            <w:proofErr w:type="spellStart"/>
            <w:r w:rsidRPr="00FD2FC1">
              <w:rPr>
                <w:rFonts w:asciiTheme="minorHAnsi" w:hAnsiTheme="minorHAnsi" w:cstheme="minorHAnsi"/>
                <w:sz w:val="20"/>
                <w:szCs w:val="20"/>
              </w:rPr>
              <w:t>Αιμοδυν</w:t>
            </w:r>
            <w:proofErr w:type="spellEnd"/>
            <w:r w:rsidRPr="00FD2FC1">
              <w:rPr>
                <w:rFonts w:asciiTheme="minorHAnsi" w:hAnsiTheme="minorHAnsi" w:cstheme="minorHAnsi"/>
                <w:sz w:val="20"/>
                <w:szCs w:val="20"/>
              </w:rPr>
              <w:t>αμικό monitoring</w:t>
            </w:r>
          </w:p>
          <w:p w14:paraId="52312C60"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rPr>
            </w:pPr>
            <w:proofErr w:type="spellStart"/>
            <w:r w:rsidRPr="00FD2FC1">
              <w:rPr>
                <w:rFonts w:asciiTheme="minorHAnsi" w:hAnsiTheme="minorHAnsi" w:cstheme="minorHAnsi"/>
                <w:sz w:val="20"/>
                <w:szCs w:val="20"/>
              </w:rPr>
              <w:t>Οξεί</w:t>
            </w:r>
            <w:proofErr w:type="spellEnd"/>
            <w:r w:rsidRPr="00FD2FC1">
              <w:rPr>
                <w:rFonts w:asciiTheme="minorHAnsi" w:hAnsiTheme="minorHAnsi" w:cstheme="minorHAnsi"/>
                <w:sz w:val="20"/>
                <w:szCs w:val="20"/>
              </w:rPr>
              <w:t>α αναπ</w:t>
            </w:r>
            <w:proofErr w:type="spellStart"/>
            <w:r w:rsidRPr="00FD2FC1">
              <w:rPr>
                <w:rFonts w:asciiTheme="minorHAnsi" w:hAnsiTheme="minorHAnsi" w:cstheme="minorHAnsi"/>
                <w:sz w:val="20"/>
                <w:szCs w:val="20"/>
              </w:rPr>
              <w:t>νευστική</w:t>
            </w:r>
            <w:proofErr w:type="spellEnd"/>
            <w:r w:rsidRPr="00FD2FC1">
              <w:rPr>
                <w:rFonts w:asciiTheme="minorHAnsi" w:hAnsiTheme="minorHAnsi" w:cstheme="minorHAnsi"/>
                <w:sz w:val="20"/>
                <w:szCs w:val="20"/>
              </w:rPr>
              <w:t xml:space="preserve"> α</w:t>
            </w:r>
            <w:proofErr w:type="spellStart"/>
            <w:r w:rsidRPr="00FD2FC1">
              <w:rPr>
                <w:rFonts w:asciiTheme="minorHAnsi" w:hAnsiTheme="minorHAnsi" w:cstheme="minorHAnsi"/>
                <w:sz w:val="20"/>
                <w:szCs w:val="20"/>
              </w:rPr>
              <w:t>νε</w:t>
            </w:r>
            <w:proofErr w:type="spellEnd"/>
            <w:r w:rsidRPr="00FD2FC1">
              <w:rPr>
                <w:rFonts w:asciiTheme="minorHAnsi" w:hAnsiTheme="minorHAnsi" w:cstheme="minorHAnsi"/>
                <w:sz w:val="20"/>
                <w:szCs w:val="20"/>
              </w:rPr>
              <w:t xml:space="preserve">πάρκεια (ΟΑΑ) </w:t>
            </w:r>
          </w:p>
          <w:p w14:paraId="43804BAC"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rPr>
            </w:pPr>
            <w:r w:rsidRPr="00FD2FC1">
              <w:rPr>
                <w:rFonts w:asciiTheme="minorHAnsi" w:hAnsiTheme="minorHAnsi" w:cstheme="minorHAnsi"/>
                <w:sz w:val="20"/>
                <w:szCs w:val="20"/>
              </w:rPr>
              <w:t>Βα</w:t>
            </w:r>
            <w:proofErr w:type="spellStart"/>
            <w:r w:rsidRPr="00FD2FC1">
              <w:rPr>
                <w:rFonts w:asciiTheme="minorHAnsi" w:hAnsiTheme="minorHAnsi" w:cstheme="minorHAnsi"/>
                <w:sz w:val="20"/>
                <w:szCs w:val="20"/>
              </w:rPr>
              <w:t>σικές</w:t>
            </w:r>
            <w:proofErr w:type="spellEnd"/>
            <w:r w:rsidRPr="00FD2FC1">
              <w:rPr>
                <w:rFonts w:asciiTheme="minorHAnsi" w:hAnsiTheme="minorHAnsi" w:cstheme="minorHAnsi"/>
                <w:sz w:val="20"/>
                <w:szCs w:val="20"/>
              </w:rPr>
              <w:t xml:space="preserve"> α</w:t>
            </w:r>
            <w:proofErr w:type="spellStart"/>
            <w:r w:rsidRPr="00FD2FC1">
              <w:rPr>
                <w:rFonts w:asciiTheme="minorHAnsi" w:hAnsiTheme="minorHAnsi" w:cstheme="minorHAnsi"/>
                <w:sz w:val="20"/>
                <w:szCs w:val="20"/>
              </w:rPr>
              <w:t>ρχές</w:t>
            </w:r>
            <w:proofErr w:type="spellEnd"/>
            <w:r w:rsidRPr="00FD2FC1">
              <w:rPr>
                <w:rFonts w:asciiTheme="minorHAnsi" w:hAnsiTheme="minorHAnsi" w:cstheme="minorHAnsi"/>
                <w:sz w:val="20"/>
                <w:szCs w:val="20"/>
              </w:rPr>
              <w:t xml:space="preserve"> </w:t>
            </w:r>
            <w:proofErr w:type="spellStart"/>
            <w:r w:rsidRPr="00FD2FC1">
              <w:rPr>
                <w:rFonts w:asciiTheme="minorHAnsi" w:hAnsiTheme="minorHAnsi" w:cstheme="minorHAnsi"/>
                <w:sz w:val="20"/>
                <w:szCs w:val="20"/>
              </w:rPr>
              <w:t>μηχ</w:t>
            </w:r>
            <w:proofErr w:type="spellEnd"/>
            <w:r w:rsidRPr="00FD2FC1">
              <w:rPr>
                <w:rFonts w:asciiTheme="minorHAnsi" w:hAnsiTheme="minorHAnsi" w:cstheme="minorHAnsi"/>
                <w:sz w:val="20"/>
                <w:szCs w:val="20"/>
              </w:rPr>
              <w:t>ανικού α</w:t>
            </w:r>
            <w:proofErr w:type="spellStart"/>
            <w:r w:rsidRPr="00FD2FC1">
              <w:rPr>
                <w:rFonts w:asciiTheme="minorHAnsi" w:hAnsiTheme="minorHAnsi" w:cstheme="minorHAnsi"/>
                <w:sz w:val="20"/>
                <w:szCs w:val="20"/>
              </w:rPr>
              <w:t>ερισμού</w:t>
            </w:r>
            <w:proofErr w:type="spellEnd"/>
            <w:r w:rsidRPr="00FD2FC1">
              <w:rPr>
                <w:rFonts w:asciiTheme="minorHAnsi" w:hAnsiTheme="minorHAnsi" w:cstheme="minorHAnsi"/>
                <w:sz w:val="20"/>
                <w:szCs w:val="20"/>
              </w:rPr>
              <w:t xml:space="preserve"> </w:t>
            </w:r>
          </w:p>
          <w:p w14:paraId="2BE3D56F"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rPr>
            </w:pPr>
            <w:proofErr w:type="spellStart"/>
            <w:r w:rsidRPr="00FD2FC1">
              <w:rPr>
                <w:rFonts w:asciiTheme="minorHAnsi" w:hAnsiTheme="minorHAnsi" w:cstheme="minorHAnsi"/>
                <w:sz w:val="20"/>
                <w:szCs w:val="20"/>
              </w:rPr>
              <w:t>Μη</w:t>
            </w:r>
            <w:proofErr w:type="spellEnd"/>
            <w:r w:rsidRPr="00FD2FC1">
              <w:rPr>
                <w:rFonts w:asciiTheme="minorHAnsi" w:hAnsiTheme="minorHAnsi" w:cstheme="minorHAnsi"/>
                <w:sz w:val="20"/>
                <w:szCs w:val="20"/>
              </w:rPr>
              <w:t xml:space="preserve"> επ</w:t>
            </w:r>
            <w:proofErr w:type="spellStart"/>
            <w:r w:rsidRPr="00FD2FC1">
              <w:rPr>
                <w:rFonts w:asciiTheme="minorHAnsi" w:hAnsiTheme="minorHAnsi" w:cstheme="minorHAnsi"/>
                <w:sz w:val="20"/>
                <w:szCs w:val="20"/>
              </w:rPr>
              <w:t>εμ</w:t>
            </w:r>
            <w:proofErr w:type="spellEnd"/>
            <w:r w:rsidRPr="00FD2FC1">
              <w:rPr>
                <w:rFonts w:asciiTheme="minorHAnsi" w:hAnsiTheme="minorHAnsi" w:cstheme="minorHAnsi"/>
                <w:sz w:val="20"/>
                <w:szCs w:val="20"/>
              </w:rPr>
              <w:t>βατικός α</w:t>
            </w:r>
            <w:proofErr w:type="spellStart"/>
            <w:r w:rsidRPr="00FD2FC1">
              <w:rPr>
                <w:rFonts w:asciiTheme="minorHAnsi" w:hAnsiTheme="minorHAnsi" w:cstheme="minorHAnsi"/>
                <w:sz w:val="20"/>
                <w:szCs w:val="20"/>
              </w:rPr>
              <w:t>ερισμός</w:t>
            </w:r>
            <w:proofErr w:type="spellEnd"/>
          </w:p>
          <w:p w14:paraId="5E7FD5E5"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rPr>
            </w:pPr>
            <w:r w:rsidRPr="00FD2FC1">
              <w:rPr>
                <w:rFonts w:asciiTheme="minorHAnsi" w:hAnsiTheme="minorHAnsi" w:cstheme="minorHAnsi"/>
                <w:sz w:val="20"/>
                <w:szCs w:val="20"/>
              </w:rPr>
              <w:t>Καταπ</w:t>
            </w:r>
            <w:proofErr w:type="spellStart"/>
            <w:r w:rsidRPr="00FD2FC1">
              <w:rPr>
                <w:rFonts w:asciiTheme="minorHAnsi" w:hAnsiTheme="minorHAnsi" w:cstheme="minorHAnsi"/>
                <w:sz w:val="20"/>
                <w:szCs w:val="20"/>
              </w:rPr>
              <w:t>ληξί</w:t>
            </w:r>
            <w:proofErr w:type="spellEnd"/>
            <w:r w:rsidRPr="00FD2FC1">
              <w:rPr>
                <w:rFonts w:asciiTheme="minorHAnsi" w:hAnsiTheme="minorHAnsi" w:cstheme="minorHAnsi"/>
                <w:sz w:val="20"/>
                <w:szCs w:val="20"/>
              </w:rPr>
              <w:t>α (Shock)</w:t>
            </w:r>
          </w:p>
          <w:p w14:paraId="693D9279"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lang w:val="el-GR"/>
              </w:rPr>
            </w:pPr>
            <w:r w:rsidRPr="00FD2FC1">
              <w:rPr>
                <w:rFonts w:asciiTheme="minorHAnsi" w:hAnsiTheme="minorHAnsi" w:cstheme="minorHAnsi"/>
                <w:sz w:val="20"/>
                <w:szCs w:val="20"/>
                <w:lang w:val="el-GR"/>
              </w:rPr>
              <w:t xml:space="preserve">Σήψη, σηπτικό </w:t>
            </w:r>
            <w:r w:rsidRPr="00FD2FC1">
              <w:rPr>
                <w:rFonts w:asciiTheme="minorHAnsi" w:hAnsiTheme="minorHAnsi" w:cstheme="minorHAnsi"/>
                <w:sz w:val="20"/>
                <w:szCs w:val="20"/>
              </w:rPr>
              <w:t>shock</w:t>
            </w:r>
            <w:r w:rsidRPr="00FD2FC1">
              <w:rPr>
                <w:rFonts w:asciiTheme="minorHAnsi" w:hAnsiTheme="minorHAnsi" w:cstheme="minorHAnsi"/>
                <w:sz w:val="20"/>
                <w:szCs w:val="20"/>
                <w:lang w:val="el-GR"/>
              </w:rPr>
              <w:t>, διεθνείς οδηγίες αντιμετώπισης</w:t>
            </w:r>
          </w:p>
          <w:p w14:paraId="7A291574"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rPr>
            </w:pPr>
            <w:proofErr w:type="spellStart"/>
            <w:r w:rsidRPr="00FD2FC1">
              <w:rPr>
                <w:rFonts w:asciiTheme="minorHAnsi" w:hAnsiTheme="minorHAnsi" w:cstheme="minorHAnsi"/>
                <w:sz w:val="20"/>
                <w:szCs w:val="20"/>
              </w:rPr>
              <w:t>Κρ</w:t>
            </w:r>
            <w:proofErr w:type="spellEnd"/>
            <w:r w:rsidRPr="00FD2FC1">
              <w:rPr>
                <w:rFonts w:asciiTheme="minorHAnsi" w:hAnsiTheme="minorHAnsi" w:cstheme="minorHAnsi"/>
                <w:sz w:val="20"/>
                <w:szCs w:val="20"/>
              </w:rPr>
              <w:t>ανιοεγκεφαλικές κα</w:t>
            </w:r>
            <w:proofErr w:type="spellStart"/>
            <w:r w:rsidRPr="00FD2FC1">
              <w:rPr>
                <w:rFonts w:asciiTheme="minorHAnsi" w:hAnsiTheme="minorHAnsi" w:cstheme="minorHAnsi"/>
                <w:sz w:val="20"/>
                <w:szCs w:val="20"/>
              </w:rPr>
              <w:t>κώσεις</w:t>
            </w:r>
            <w:proofErr w:type="spellEnd"/>
          </w:p>
          <w:p w14:paraId="1528F9C1"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lang w:val="el-GR"/>
              </w:rPr>
            </w:pPr>
            <w:r w:rsidRPr="00FD2FC1">
              <w:rPr>
                <w:rFonts w:asciiTheme="minorHAnsi" w:hAnsiTheme="minorHAnsi" w:cstheme="minorHAnsi"/>
                <w:sz w:val="20"/>
                <w:szCs w:val="20"/>
                <w:lang w:val="el-GR"/>
              </w:rPr>
              <w:t xml:space="preserve">Διαχείριση </w:t>
            </w:r>
            <w:proofErr w:type="spellStart"/>
            <w:r w:rsidRPr="00FD2FC1">
              <w:rPr>
                <w:rFonts w:asciiTheme="minorHAnsi" w:hAnsiTheme="minorHAnsi" w:cstheme="minorHAnsi"/>
                <w:sz w:val="20"/>
                <w:szCs w:val="20"/>
                <w:lang w:val="el-GR"/>
              </w:rPr>
              <w:t>πολυτραυματία</w:t>
            </w:r>
            <w:proofErr w:type="spellEnd"/>
            <w:r w:rsidRPr="00FD2FC1">
              <w:rPr>
                <w:rFonts w:asciiTheme="minorHAnsi" w:hAnsiTheme="minorHAnsi" w:cstheme="minorHAnsi"/>
                <w:sz w:val="20"/>
                <w:szCs w:val="20"/>
                <w:lang w:val="el-GR"/>
              </w:rPr>
              <w:t xml:space="preserve"> στη Μ.Ε.Θ.</w:t>
            </w:r>
          </w:p>
          <w:p w14:paraId="60022945"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rPr>
            </w:pPr>
            <w:proofErr w:type="spellStart"/>
            <w:r w:rsidRPr="00FD2FC1">
              <w:rPr>
                <w:rFonts w:asciiTheme="minorHAnsi" w:hAnsiTheme="minorHAnsi" w:cstheme="minorHAnsi"/>
                <w:sz w:val="20"/>
                <w:szCs w:val="20"/>
              </w:rPr>
              <w:t>Σο</w:t>
            </w:r>
            <w:proofErr w:type="spellEnd"/>
            <w:r w:rsidRPr="00FD2FC1">
              <w:rPr>
                <w:rFonts w:asciiTheme="minorHAnsi" w:hAnsiTheme="minorHAnsi" w:cstheme="minorHAnsi"/>
                <w:sz w:val="20"/>
                <w:szCs w:val="20"/>
              </w:rPr>
              <w:t>βαρά α</w:t>
            </w:r>
            <w:proofErr w:type="spellStart"/>
            <w:r w:rsidRPr="00FD2FC1">
              <w:rPr>
                <w:rFonts w:asciiTheme="minorHAnsi" w:hAnsiTheme="minorHAnsi" w:cstheme="minorHAnsi"/>
                <w:sz w:val="20"/>
                <w:szCs w:val="20"/>
              </w:rPr>
              <w:t>ιμορρ</w:t>
            </w:r>
            <w:proofErr w:type="spellEnd"/>
            <w:r w:rsidRPr="00FD2FC1">
              <w:rPr>
                <w:rFonts w:asciiTheme="minorHAnsi" w:hAnsiTheme="minorHAnsi" w:cstheme="minorHAnsi"/>
                <w:sz w:val="20"/>
                <w:szCs w:val="20"/>
              </w:rPr>
              <w:t xml:space="preserve">αγικά και </w:t>
            </w:r>
            <w:proofErr w:type="spellStart"/>
            <w:r w:rsidRPr="00FD2FC1">
              <w:rPr>
                <w:rFonts w:asciiTheme="minorHAnsi" w:hAnsiTheme="minorHAnsi" w:cstheme="minorHAnsi"/>
                <w:sz w:val="20"/>
                <w:szCs w:val="20"/>
              </w:rPr>
              <w:t>ισχ</w:t>
            </w:r>
            <w:proofErr w:type="spellEnd"/>
            <w:r w:rsidRPr="00FD2FC1">
              <w:rPr>
                <w:rFonts w:asciiTheme="minorHAnsi" w:hAnsiTheme="minorHAnsi" w:cstheme="minorHAnsi"/>
                <w:sz w:val="20"/>
                <w:szCs w:val="20"/>
              </w:rPr>
              <w:t>αιμικά ΑΕΕ</w:t>
            </w:r>
          </w:p>
          <w:p w14:paraId="4DF612D5" w14:textId="77777777"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rPr>
            </w:pPr>
            <w:proofErr w:type="spellStart"/>
            <w:r w:rsidRPr="00FD2FC1">
              <w:rPr>
                <w:rFonts w:asciiTheme="minorHAnsi" w:hAnsiTheme="minorHAnsi" w:cstheme="minorHAnsi"/>
                <w:sz w:val="20"/>
                <w:szCs w:val="20"/>
              </w:rPr>
              <w:t>Εγκεφ</w:t>
            </w:r>
            <w:proofErr w:type="spellEnd"/>
            <w:r w:rsidRPr="00FD2FC1">
              <w:rPr>
                <w:rFonts w:asciiTheme="minorHAnsi" w:hAnsiTheme="minorHAnsi" w:cstheme="minorHAnsi"/>
                <w:sz w:val="20"/>
                <w:szCs w:val="20"/>
              </w:rPr>
              <w:t xml:space="preserve">αλικός </w:t>
            </w:r>
            <w:proofErr w:type="spellStart"/>
            <w:r w:rsidRPr="00FD2FC1">
              <w:rPr>
                <w:rFonts w:asciiTheme="minorHAnsi" w:hAnsiTheme="minorHAnsi" w:cstheme="minorHAnsi"/>
                <w:sz w:val="20"/>
                <w:szCs w:val="20"/>
              </w:rPr>
              <w:t>θάν</w:t>
            </w:r>
            <w:proofErr w:type="spellEnd"/>
            <w:r w:rsidRPr="00FD2FC1">
              <w:rPr>
                <w:rFonts w:asciiTheme="minorHAnsi" w:hAnsiTheme="minorHAnsi" w:cstheme="minorHAnsi"/>
                <w:sz w:val="20"/>
                <w:szCs w:val="20"/>
              </w:rPr>
              <w:t xml:space="preserve">ατος – </w:t>
            </w:r>
            <w:proofErr w:type="spellStart"/>
            <w:r w:rsidRPr="00FD2FC1">
              <w:rPr>
                <w:rFonts w:asciiTheme="minorHAnsi" w:hAnsiTheme="minorHAnsi" w:cstheme="minorHAnsi"/>
                <w:sz w:val="20"/>
                <w:szCs w:val="20"/>
              </w:rPr>
              <w:t>Δωρεά</w:t>
            </w:r>
            <w:proofErr w:type="spellEnd"/>
            <w:r w:rsidRPr="00FD2FC1">
              <w:rPr>
                <w:rFonts w:asciiTheme="minorHAnsi" w:hAnsiTheme="minorHAnsi" w:cstheme="minorHAnsi"/>
                <w:sz w:val="20"/>
                <w:szCs w:val="20"/>
              </w:rPr>
              <w:t xml:space="preserve"> </w:t>
            </w:r>
            <w:proofErr w:type="spellStart"/>
            <w:r w:rsidRPr="00FD2FC1">
              <w:rPr>
                <w:rFonts w:asciiTheme="minorHAnsi" w:hAnsiTheme="minorHAnsi" w:cstheme="minorHAnsi"/>
                <w:sz w:val="20"/>
                <w:szCs w:val="20"/>
              </w:rPr>
              <w:t>οργάνων</w:t>
            </w:r>
            <w:proofErr w:type="spellEnd"/>
          </w:p>
          <w:p w14:paraId="17F47C84" w14:textId="7FC8E5AB" w:rsidR="00FD2FC1" w:rsidRPr="00FD2FC1" w:rsidRDefault="00FD2FC1" w:rsidP="00FD2FC1">
            <w:pPr>
              <w:pStyle w:val="a6"/>
              <w:numPr>
                <w:ilvl w:val="0"/>
                <w:numId w:val="9"/>
              </w:numPr>
              <w:autoSpaceDE w:val="0"/>
              <w:autoSpaceDN w:val="0"/>
              <w:adjustRightInd w:val="0"/>
              <w:spacing w:line="276" w:lineRule="auto"/>
              <w:ind w:left="360"/>
              <w:jc w:val="both"/>
              <w:rPr>
                <w:rFonts w:asciiTheme="minorHAnsi" w:hAnsiTheme="minorHAnsi" w:cstheme="minorHAnsi"/>
                <w:sz w:val="20"/>
                <w:szCs w:val="20"/>
                <w:lang w:val="el-GR"/>
              </w:rPr>
            </w:pPr>
            <w:r w:rsidRPr="00FD2FC1">
              <w:rPr>
                <w:rFonts w:asciiTheme="minorHAnsi" w:hAnsiTheme="minorHAnsi" w:cstheme="minorHAnsi"/>
                <w:sz w:val="20"/>
                <w:szCs w:val="20"/>
                <w:lang w:val="el-GR"/>
              </w:rPr>
              <w:t xml:space="preserve">Ηθικά διλήμματα, Προβληματισμοί για τον άρρωστο με μη αναστρέψιμη </w:t>
            </w:r>
            <w:proofErr w:type="spellStart"/>
            <w:r w:rsidRPr="00FD2FC1">
              <w:rPr>
                <w:rFonts w:asciiTheme="minorHAnsi" w:hAnsiTheme="minorHAnsi" w:cstheme="minorHAnsi"/>
                <w:sz w:val="20"/>
                <w:szCs w:val="20"/>
                <w:lang w:val="el-GR"/>
              </w:rPr>
              <w:t>νόσ</w:t>
            </w:r>
            <w:proofErr w:type="spellEnd"/>
            <w:r w:rsidRPr="00FD2FC1">
              <w:rPr>
                <w:rFonts w:asciiTheme="minorHAnsi" w:hAnsiTheme="minorHAnsi" w:cstheme="minorHAnsi"/>
                <w:sz w:val="20"/>
                <w:szCs w:val="20"/>
              </w:rPr>
              <w:t>o</w:t>
            </w:r>
          </w:p>
        </w:tc>
      </w:tr>
    </w:tbl>
    <w:p w14:paraId="6EC3626D" w14:textId="77777777" w:rsidR="00425F80" w:rsidRPr="00F15E12" w:rsidRDefault="00425F80" w:rsidP="00712984">
      <w:pPr>
        <w:widowControl w:val="0"/>
        <w:autoSpaceDE w:val="0"/>
        <w:autoSpaceDN w:val="0"/>
        <w:adjustRightInd w:val="0"/>
        <w:ind w:left="357"/>
        <w:rPr>
          <w:rFonts w:ascii="Calibri" w:hAnsi="Calibri" w:cs="Arial"/>
          <w:b/>
          <w:color w:val="000000"/>
          <w:sz w:val="22"/>
          <w:szCs w:val="22"/>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3632C7BE" w14:textId="77777777" w:rsidTr="00C542F4">
        <w:tc>
          <w:tcPr>
            <w:tcW w:w="3306" w:type="dxa"/>
            <w:shd w:val="clear" w:color="auto" w:fill="DDD9C3"/>
          </w:tcPr>
          <w:p w14:paraId="637D4266"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4158D954" w14:textId="3D31086F" w:rsidR="0066770B" w:rsidRDefault="00FD2FC1" w:rsidP="00C542F4">
            <w:pPr>
              <w:spacing w:after="200" w:line="276" w:lineRule="auto"/>
              <w:rPr>
                <w:rFonts w:ascii="Calibri" w:hAnsi="Calibri"/>
                <w:iCs/>
                <w:sz w:val="20"/>
                <w:szCs w:val="20"/>
              </w:rPr>
            </w:pPr>
            <w:r w:rsidRPr="00FD2FC1">
              <w:rPr>
                <w:rFonts w:ascii="Calibri" w:hAnsi="Calibri"/>
                <w:iCs/>
                <w:sz w:val="20"/>
                <w:szCs w:val="20"/>
              </w:rPr>
              <w:t>Στο αμφιθέατρο.</w:t>
            </w:r>
          </w:p>
          <w:p w14:paraId="7BDBB16E" w14:textId="69E1D205" w:rsidR="004456B4" w:rsidRPr="00F309EE" w:rsidRDefault="004456B4" w:rsidP="00C542F4">
            <w:pPr>
              <w:spacing w:after="200" w:line="276" w:lineRule="auto"/>
              <w:rPr>
                <w:rFonts w:ascii="Calibri" w:hAnsi="Calibri"/>
                <w:iCs/>
                <w:sz w:val="20"/>
                <w:szCs w:val="20"/>
              </w:rPr>
            </w:pPr>
          </w:p>
        </w:tc>
      </w:tr>
      <w:tr w:rsidR="008356EA" w:rsidRPr="00EF18FC" w14:paraId="19480592" w14:textId="77777777" w:rsidTr="00C542F4">
        <w:tc>
          <w:tcPr>
            <w:tcW w:w="3306" w:type="dxa"/>
            <w:shd w:val="clear" w:color="auto" w:fill="DDD9C3"/>
          </w:tcPr>
          <w:p w14:paraId="55258463" w14:textId="77777777" w:rsidR="008356EA" w:rsidRPr="00705AAD" w:rsidRDefault="008356EA" w:rsidP="00C542F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04D3498F" w14:textId="77777777" w:rsidR="008356EA" w:rsidRDefault="008356EA" w:rsidP="00C542F4">
            <w:pPr>
              <w:rPr>
                <w:rFonts w:ascii="Calibri" w:hAnsi="Calibri" w:cs="Arial"/>
                <w:b/>
                <w:sz w:val="20"/>
                <w:szCs w:val="20"/>
              </w:rPr>
            </w:pPr>
          </w:p>
          <w:p w14:paraId="43B9E636" w14:textId="50551690" w:rsidR="004456B4" w:rsidRDefault="00CE11AE" w:rsidP="00C542F4">
            <w:pPr>
              <w:rPr>
                <w:rFonts w:ascii="Calibri" w:hAnsi="Calibri" w:cs="Arial"/>
                <w:b/>
                <w:sz w:val="20"/>
                <w:szCs w:val="20"/>
              </w:rPr>
            </w:pPr>
            <w:r w:rsidRPr="00CE11AE">
              <w:rPr>
                <w:rFonts w:ascii="Calibri" w:hAnsi="Calibri" w:cs="Arial"/>
                <w:b/>
                <w:sz w:val="20"/>
                <w:szCs w:val="20"/>
              </w:rPr>
              <w:t>Υποστήριξη Μαθησιακής διαδικασίας μέσω της ηλεκτρονικής πλατφόρμας http://ecourse.uoi.gr</w:t>
            </w:r>
          </w:p>
          <w:p w14:paraId="7634D72B" w14:textId="77777777" w:rsidR="004456B4" w:rsidRPr="00CE11AE" w:rsidRDefault="004456B4" w:rsidP="00C542F4">
            <w:pPr>
              <w:rPr>
                <w:rFonts w:ascii="Calibri" w:hAnsi="Calibri" w:cs="Arial"/>
                <w:b/>
                <w:sz w:val="20"/>
                <w:szCs w:val="20"/>
              </w:rPr>
            </w:pPr>
          </w:p>
          <w:p w14:paraId="1B54A4EE" w14:textId="3B251D72" w:rsidR="004456B4" w:rsidRPr="008B719A" w:rsidRDefault="004456B4" w:rsidP="00C542F4">
            <w:pPr>
              <w:rPr>
                <w:rFonts w:ascii="Calibri" w:hAnsi="Calibri" w:cs="Arial"/>
                <w:b/>
                <w:sz w:val="20"/>
                <w:szCs w:val="20"/>
              </w:rPr>
            </w:pPr>
          </w:p>
        </w:tc>
      </w:tr>
      <w:tr w:rsidR="008356EA" w:rsidRPr="00705AAD" w14:paraId="5D06782A" w14:textId="77777777" w:rsidTr="00C542F4">
        <w:tc>
          <w:tcPr>
            <w:tcW w:w="3306" w:type="dxa"/>
            <w:shd w:val="clear" w:color="auto" w:fill="DDD9C3"/>
          </w:tcPr>
          <w:p w14:paraId="7B0A73F9"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ΟΡΓΑΝΩΣΗ ΔΙΔΑΣΚΑΛΙΑΣ</w:t>
            </w:r>
          </w:p>
          <w:p w14:paraId="5B1011AA"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2828A7E"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rPr>
              <w:t>Διαδραστική</w:t>
            </w:r>
            <w:proofErr w:type="spellEnd"/>
            <w:r w:rsidRPr="00705AAD">
              <w:rPr>
                <w:rFonts w:ascii="Calibri" w:hAnsi="Calibri" w:cs="Arial"/>
                <w:i/>
                <w:sz w:val="16"/>
                <w:szCs w:val="16"/>
              </w:rPr>
              <w:t xml:space="preserve"> διδασκαλία, Εκπαιδευτικές επισκέψεις, Εκπόνηση μελέτης (</w:t>
            </w:r>
            <w:proofErr w:type="spellStart"/>
            <w:r w:rsidRPr="00245FA4">
              <w:rPr>
                <w:rFonts w:ascii="Calibri" w:hAnsi="Calibri" w:cs="Arial"/>
                <w:i/>
                <w:sz w:val="16"/>
                <w:szCs w:val="16"/>
              </w:rPr>
              <w:t>project</w:t>
            </w:r>
            <w:proofErr w:type="spellEnd"/>
            <w:r w:rsidRPr="00705AAD">
              <w:rPr>
                <w:rFonts w:ascii="Calibri" w:hAnsi="Calibri" w:cs="Arial"/>
                <w:i/>
                <w:sz w:val="16"/>
                <w:szCs w:val="16"/>
              </w:rPr>
              <w:t>), Συγγραφή εργασίας / εργασιών, Καλλιτεχνική δημιουργία, κ.λπ.</w:t>
            </w:r>
          </w:p>
          <w:p w14:paraId="3507AE2F" w14:textId="77777777" w:rsidR="008356EA" w:rsidRPr="00705AAD" w:rsidRDefault="008356EA" w:rsidP="00C542F4">
            <w:pPr>
              <w:jc w:val="both"/>
              <w:rPr>
                <w:rFonts w:ascii="Calibri" w:hAnsi="Calibri" w:cs="Arial"/>
                <w:i/>
                <w:sz w:val="16"/>
                <w:szCs w:val="16"/>
              </w:rPr>
            </w:pPr>
          </w:p>
          <w:p w14:paraId="02B21393" w14:textId="77777777" w:rsidR="008356EA" w:rsidRPr="008356EA" w:rsidRDefault="008356EA" w:rsidP="00C542F4">
            <w:pPr>
              <w:jc w:val="both"/>
              <w:rPr>
                <w:rFonts w:asciiTheme="minorHAnsi" w:hAnsiTheme="minorHAnsi" w:cs="Arial"/>
                <w:i/>
                <w:sz w:val="16"/>
                <w:szCs w:val="16"/>
              </w:rPr>
            </w:pPr>
            <w:r w:rsidRPr="008356EA">
              <w:rPr>
                <w:rFonts w:asciiTheme="minorHAnsi" w:hAnsiTheme="minorHAns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sidRPr="008356EA">
              <w:rPr>
                <w:rFonts w:asciiTheme="minorHAnsi" w:hAnsiTheme="minorHAnsi" w:cs="Arial"/>
                <w:i/>
                <w:sz w:val="16"/>
                <w:szCs w:val="16"/>
              </w:rPr>
              <w:t>standards</w:t>
            </w:r>
            <w:proofErr w:type="spellEnd"/>
            <w:r w:rsidRPr="008356EA">
              <w:rPr>
                <w:rFonts w:asciiTheme="minorHAnsi" w:hAnsiTheme="minorHAnsi" w:cs="Arial"/>
                <w:i/>
                <w:sz w:val="16"/>
                <w:szCs w:val="16"/>
              </w:rPr>
              <w:t xml:space="preserve">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FF53D0" w:rsidRPr="00FF53D0"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FF53D0" w:rsidRDefault="008356EA" w:rsidP="00C542F4">
                  <w:pPr>
                    <w:jc w:val="center"/>
                    <w:rPr>
                      <w:rFonts w:ascii="Calibri" w:hAnsi="Calibri" w:cs="Arial"/>
                      <w:b/>
                      <w:i/>
                      <w:color w:val="000000" w:themeColor="text1"/>
                      <w:sz w:val="20"/>
                      <w:szCs w:val="20"/>
                    </w:rPr>
                  </w:pPr>
                  <w:r w:rsidRPr="00FF53D0">
                    <w:rPr>
                      <w:rFonts w:ascii="Calibri" w:hAnsi="Calibri" w:cs="Arial"/>
                      <w:b/>
                      <w:i/>
                      <w:color w:val="000000" w:themeColor="text1"/>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FF53D0" w:rsidRDefault="008356EA" w:rsidP="00C542F4">
                  <w:pPr>
                    <w:jc w:val="center"/>
                    <w:rPr>
                      <w:rFonts w:ascii="Calibri" w:hAnsi="Calibri" w:cs="Arial"/>
                      <w:b/>
                      <w:i/>
                      <w:color w:val="000000" w:themeColor="text1"/>
                      <w:sz w:val="20"/>
                      <w:szCs w:val="20"/>
                    </w:rPr>
                  </w:pPr>
                  <w:r w:rsidRPr="00FF53D0">
                    <w:rPr>
                      <w:rFonts w:ascii="Calibri" w:hAnsi="Calibri" w:cs="Arial"/>
                      <w:b/>
                      <w:i/>
                      <w:color w:val="000000" w:themeColor="text1"/>
                      <w:sz w:val="20"/>
                      <w:szCs w:val="20"/>
                    </w:rPr>
                    <w:t>Φόρτος Εργασίας Εξαμήνου</w:t>
                  </w:r>
                </w:p>
              </w:tc>
            </w:tr>
            <w:tr w:rsidR="00FF53D0" w:rsidRPr="00FF53D0"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1F043E30" w:rsidR="0028398A" w:rsidRPr="00FF53D0" w:rsidRDefault="0028398A" w:rsidP="0028398A">
                  <w:pPr>
                    <w:jc w:val="both"/>
                    <w:rPr>
                      <w:rFonts w:asciiTheme="minorHAnsi" w:hAnsiTheme="minorHAnsi" w:cstheme="minorHAnsi"/>
                      <w:iCs/>
                      <w:color w:val="000000" w:themeColor="text1"/>
                      <w:sz w:val="20"/>
                      <w:szCs w:val="20"/>
                    </w:rPr>
                  </w:pPr>
                  <w:r w:rsidRPr="00FF53D0">
                    <w:rPr>
                      <w:rFonts w:asciiTheme="minorHAnsi" w:hAnsiTheme="minorHAnsi" w:cstheme="minorHAnsi"/>
                      <w:iCs/>
                      <w:color w:val="000000" w:themeColor="text1"/>
                      <w:sz w:val="20"/>
                      <w:szCs w:val="20"/>
                    </w:rPr>
                    <w:t>Διαλέξεις αμφιθέατρου</w:t>
                  </w:r>
                </w:p>
              </w:tc>
              <w:tc>
                <w:tcPr>
                  <w:tcW w:w="2468" w:type="dxa"/>
                  <w:tcBorders>
                    <w:top w:val="single" w:sz="4" w:space="0" w:color="auto"/>
                    <w:left w:val="single" w:sz="4" w:space="0" w:color="auto"/>
                    <w:bottom w:val="single" w:sz="4" w:space="0" w:color="auto"/>
                    <w:right w:val="single" w:sz="4" w:space="0" w:color="auto"/>
                  </w:tcBorders>
                </w:tcPr>
                <w:p w14:paraId="5690360D" w14:textId="2124BDD1" w:rsidR="0028398A" w:rsidRPr="00612B7A" w:rsidRDefault="0028398A" w:rsidP="0028398A">
                  <w:pPr>
                    <w:jc w:val="center"/>
                    <w:rPr>
                      <w:rFonts w:asciiTheme="minorHAnsi" w:hAnsiTheme="minorHAnsi" w:cstheme="minorHAnsi"/>
                      <w:color w:val="000000" w:themeColor="text1"/>
                      <w:sz w:val="20"/>
                      <w:szCs w:val="20"/>
                    </w:rPr>
                  </w:pPr>
                  <w:r w:rsidRPr="00612B7A">
                    <w:rPr>
                      <w:rFonts w:asciiTheme="minorHAnsi" w:hAnsiTheme="minorHAnsi" w:cstheme="minorHAnsi"/>
                      <w:b/>
                      <w:color w:val="000000" w:themeColor="text1"/>
                      <w:sz w:val="20"/>
                      <w:szCs w:val="20"/>
                      <w:lang w:val="en-US"/>
                    </w:rPr>
                    <w:t>26</w:t>
                  </w:r>
                </w:p>
              </w:tc>
            </w:tr>
            <w:tr w:rsidR="00FF53D0" w:rsidRPr="00FF53D0"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3CD6BDC2" w:rsidR="0028398A" w:rsidRPr="00FF53D0" w:rsidRDefault="0028398A" w:rsidP="0028398A">
                  <w:pPr>
                    <w:jc w:val="both"/>
                    <w:rPr>
                      <w:rFonts w:asciiTheme="minorHAnsi" w:hAnsiTheme="minorHAnsi" w:cstheme="minorHAnsi"/>
                      <w:iCs/>
                      <w:color w:val="000000" w:themeColor="text1"/>
                      <w:sz w:val="20"/>
                      <w:szCs w:val="20"/>
                    </w:rPr>
                  </w:pPr>
                  <w:r w:rsidRPr="00FF53D0">
                    <w:rPr>
                      <w:rFonts w:asciiTheme="minorHAnsi" w:hAnsiTheme="minorHAnsi" w:cstheme="minorHAnsi"/>
                      <w:iCs/>
                      <w:color w:val="000000" w:themeColor="text1"/>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6C023B1C" w14:textId="1992D046" w:rsidR="0028398A" w:rsidRPr="00612B7A" w:rsidRDefault="0028398A" w:rsidP="0028398A">
                  <w:pPr>
                    <w:jc w:val="center"/>
                    <w:rPr>
                      <w:rFonts w:asciiTheme="minorHAnsi" w:hAnsiTheme="minorHAnsi" w:cstheme="minorHAnsi"/>
                      <w:color w:val="000000" w:themeColor="text1"/>
                      <w:sz w:val="20"/>
                      <w:szCs w:val="20"/>
                    </w:rPr>
                  </w:pPr>
                  <w:r w:rsidRPr="00612B7A">
                    <w:rPr>
                      <w:rFonts w:asciiTheme="minorHAnsi" w:hAnsiTheme="minorHAnsi" w:cstheme="minorHAnsi"/>
                      <w:b/>
                      <w:color w:val="000000" w:themeColor="text1"/>
                      <w:sz w:val="20"/>
                      <w:szCs w:val="20"/>
                      <w:lang w:val="en-US"/>
                    </w:rPr>
                    <w:t>40</w:t>
                  </w:r>
                </w:p>
              </w:tc>
            </w:tr>
            <w:tr w:rsidR="00FF53D0" w:rsidRPr="00FF53D0" w14:paraId="45D68086" w14:textId="77777777" w:rsidTr="000C7942">
              <w:tc>
                <w:tcPr>
                  <w:tcW w:w="2467" w:type="dxa"/>
                  <w:tcBorders>
                    <w:top w:val="single" w:sz="4" w:space="0" w:color="auto"/>
                    <w:left w:val="single" w:sz="4" w:space="0" w:color="auto"/>
                    <w:bottom w:val="single" w:sz="4" w:space="0" w:color="auto"/>
                    <w:right w:val="single" w:sz="4" w:space="0" w:color="auto"/>
                  </w:tcBorders>
                </w:tcPr>
                <w:p w14:paraId="3551FD06" w14:textId="77777777" w:rsidR="0028398A" w:rsidRPr="00FF53D0" w:rsidRDefault="0028398A" w:rsidP="0028398A">
                  <w:pPr>
                    <w:jc w:val="both"/>
                    <w:rPr>
                      <w:rFonts w:asciiTheme="minorHAnsi" w:hAnsiTheme="minorHAnsi" w:cstheme="minorHAnsi"/>
                      <w:iCs/>
                      <w:color w:val="000000" w:themeColor="text1"/>
                      <w:sz w:val="20"/>
                      <w:szCs w:val="20"/>
                    </w:rPr>
                  </w:pPr>
                  <w:r w:rsidRPr="00FF53D0">
                    <w:rPr>
                      <w:rFonts w:asciiTheme="minorHAnsi" w:hAnsiTheme="minorHAnsi" w:cstheme="minorHAnsi"/>
                      <w:iCs/>
                      <w:color w:val="000000" w:themeColor="text1"/>
                      <w:sz w:val="20"/>
                      <w:szCs w:val="20"/>
                    </w:rPr>
                    <w:t xml:space="preserve">Σύνολο Μαθήματος </w:t>
                  </w:r>
                </w:p>
                <w:p w14:paraId="5CABF36C" w14:textId="25649B89" w:rsidR="0028398A" w:rsidRPr="00FF53D0" w:rsidRDefault="0028398A" w:rsidP="0028398A">
                  <w:pPr>
                    <w:jc w:val="both"/>
                    <w:rPr>
                      <w:rFonts w:asciiTheme="minorHAnsi" w:hAnsiTheme="minorHAnsi" w:cstheme="minorHAnsi"/>
                      <w:iCs/>
                      <w:color w:val="000000" w:themeColor="text1"/>
                      <w:sz w:val="20"/>
                      <w:szCs w:val="20"/>
                    </w:rPr>
                  </w:pPr>
                  <w:r w:rsidRPr="00FF53D0">
                    <w:rPr>
                      <w:rFonts w:asciiTheme="minorHAnsi" w:hAnsiTheme="minorHAnsi" w:cstheme="minorHAnsi"/>
                      <w:iCs/>
                      <w:color w:val="000000" w:themeColor="text1"/>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304CBCA3" w14:textId="77777777" w:rsidR="0028398A" w:rsidRPr="00612B7A" w:rsidRDefault="0028398A" w:rsidP="0028398A">
                  <w:pPr>
                    <w:jc w:val="center"/>
                    <w:rPr>
                      <w:rFonts w:asciiTheme="minorHAnsi" w:hAnsiTheme="minorHAnsi" w:cstheme="minorHAnsi"/>
                      <w:b/>
                      <w:i/>
                      <w:color w:val="000000" w:themeColor="text1"/>
                      <w:sz w:val="20"/>
                      <w:szCs w:val="20"/>
                      <w:lang w:val="en-US"/>
                    </w:rPr>
                  </w:pPr>
                  <w:r w:rsidRPr="00612B7A">
                    <w:rPr>
                      <w:rFonts w:asciiTheme="minorHAnsi" w:hAnsiTheme="minorHAnsi" w:cstheme="minorHAnsi"/>
                      <w:b/>
                      <w:i/>
                      <w:color w:val="000000" w:themeColor="text1"/>
                      <w:sz w:val="20"/>
                      <w:szCs w:val="20"/>
                      <w:lang w:val="en-US"/>
                    </w:rPr>
                    <w:t>66</w:t>
                  </w:r>
                </w:p>
                <w:p w14:paraId="4BA64CA0" w14:textId="0AED7D54" w:rsidR="0028398A" w:rsidRPr="00612B7A" w:rsidRDefault="0028398A" w:rsidP="0028398A">
                  <w:pPr>
                    <w:jc w:val="center"/>
                    <w:rPr>
                      <w:rFonts w:asciiTheme="minorHAnsi" w:hAnsiTheme="minorHAnsi" w:cstheme="minorHAnsi"/>
                      <w:color w:val="000000" w:themeColor="text1"/>
                      <w:sz w:val="20"/>
                      <w:szCs w:val="20"/>
                    </w:rPr>
                  </w:pPr>
                  <w:r w:rsidRPr="00612B7A">
                    <w:rPr>
                      <w:rFonts w:asciiTheme="minorHAnsi" w:hAnsiTheme="minorHAnsi" w:cstheme="minorHAnsi"/>
                      <w:b/>
                      <w:i/>
                      <w:color w:val="000000" w:themeColor="text1"/>
                      <w:sz w:val="20"/>
                      <w:szCs w:val="20"/>
                      <w:lang w:val="en-US"/>
                    </w:rPr>
                    <w:t>2</w:t>
                  </w:r>
                  <w:r w:rsidRPr="00612B7A">
                    <w:rPr>
                      <w:rFonts w:asciiTheme="minorHAnsi" w:hAnsiTheme="minorHAnsi" w:cstheme="minorHAnsi"/>
                      <w:b/>
                      <w:i/>
                      <w:color w:val="000000" w:themeColor="text1"/>
                      <w:sz w:val="20"/>
                      <w:szCs w:val="20"/>
                    </w:rPr>
                    <w:t xml:space="preserve"> </w:t>
                  </w:r>
                  <w:r w:rsidRPr="00612B7A">
                    <w:rPr>
                      <w:rFonts w:asciiTheme="minorHAnsi" w:hAnsiTheme="minorHAnsi" w:cstheme="minorHAnsi"/>
                      <w:b/>
                      <w:i/>
                      <w:color w:val="000000" w:themeColor="text1"/>
                      <w:sz w:val="20"/>
                      <w:szCs w:val="20"/>
                      <w:lang w:val="en-US"/>
                    </w:rPr>
                    <w:t>ECTS</w:t>
                  </w:r>
                </w:p>
              </w:tc>
            </w:tr>
            <w:tr w:rsidR="00FF53D0" w:rsidRPr="00FF53D0"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379945BF" w:rsidR="0028398A" w:rsidRPr="00FF53D0" w:rsidRDefault="0028398A" w:rsidP="0028398A">
                  <w:pPr>
                    <w:jc w:val="both"/>
                    <w:rPr>
                      <w:rFonts w:asciiTheme="minorHAnsi" w:hAnsiTheme="minorHAnsi" w:cstheme="minorHAns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AEE3AA6" w14:textId="138DA11B" w:rsidR="0028398A" w:rsidRPr="00FF53D0" w:rsidRDefault="0028398A" w:rsidP="0028398A">
                  <w:pPr>
                    <w:jc w:val="center"/>
                    <w:rPr>
                      <w:rFonts w:asciiTheme="minorHAnsi" w:hAnsiTheme="minorHAnsi" w:cstheme="minorHAnsi"/>
                      <w:color w:val="000000" w:themeColor="text1"/>
                      <w:sz w:val="20"/>
                      <w:szCs w:val="20"/>
                    </w:rPr>
                  </w:pPr>
                </w:p>
              </w:tc>
            </w:tr>
            <w:tr w:rsidR="00FF53D0" w:rsidRPr="00FF53D0"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4C793C48" w:rsidR="0028398A" w:rsidRPr="00FF53D0" w:rsidRDefault="0028398A" w:rsidP="0028398A">
                  <w:pPr>
                    <w:jc w:val="both"/>
                    <w:rPr>
                      <w:rFonts w:ascii="Calibri" w:hAnsi="Calibr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044C2FF" w14:textId="742A7E9D" w:rsidR="0028398A" w:rsidRPr="00FF53D0" w:rsidRDefault="0028398A" w:rsidP="0028398A">
                  <w:pPr>
                    <w:jc w:val="center"/>
                    <w:rPr>
                      <w:rFonts w:ascii="Calibri" w:hAnsi="Calibri" w:cs="Arial"/>
                      <w:color w:val="000000" w:themeColor="text1"/>
                      <w:sz w:val="20"/>
                      <w:szCs w:val="20"/>
                    </w:rPr>
                  </w:pPr>
                </w:p>
              </w:tc>
            </w:tr>
            <w:tr w:rsidR="00FF53D0" w:rsidRPr="00FF53D0"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77777777" w:rsidR="0028398A" w:rsidRPr="00FF53D0" w:rsidRDefault="0028398A" w:rsidP="0028398A">
                  <w:pPr>
                    <w:jc w:val="both"/>
                    <w:rPr>
                      <w:rFonts w:ascii="Calibri" w:hAnsi="Calibr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670F829" w14:textId="77777777" w:rsidR="0028398A" w:rsidRPr="00FF53D0" w:rsidRDefault="0028398A" w:rsidP="0028398A">
                  <w:pPr>
                    <w:jc w:val="center"/>
                    <w:rPr>
                      <w:rFonts w:ascii="Calibri" w:hAnsi="Calibri" w:cs="Arial"/>
                      <w:color w:val="000000" w:themeColor="text1"/>
                      <w:sz w:val="20"/>
                      <w:szCs w:val="20"/>
                    </w:rPr>
                  </w:pPr>
                </w:p>
              </w:tc>
            </w:tr>
            <w:tr w:rsidR="00FF53D0" w:rsidRPr="00FF53D0" w14:paraId="2CA9C386" w14:textId="77777777" w:rsidTr="00C542F4">
              <w:tc>
                <w:tcPr>
                  <w:tcW w:w="2467" w:type="dxa"/>
                  <w:tcBorders>
                    <w:top w:val="single" w:sz="4" w:space="0" w:color="auto"/>
                    <w:left w:val="single" w:sz="4" w:space="0" w:color="auto"/>
                    <w:bottom w:val="single" w:sz="4" w:space="0" w:color="auto"/>
                    <w:right w:val="single" w:sz="4" w:space="0" w:color="auto"/>
                  </w:tcBorders>
                </w:tcPr>
                <w:p w14:paraId="5F20EC64" w14:textId="77777777" w:rsidR="0028398A" w:rsidRPr="00FF53D0" w:rsidRDefault="0028398A" w:rsidP="0028398A">
                  <w:pPr>
                    <w:rPr>
                      <w:rFonts w:ascii="Calibri" w:hAnsi="Calibr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D19AA5F" w14:textId="77777777" w:rsidR="0028398A" w:rsidRPr="00FF53D0" w:rsidRDefault="0028398A" w:rsidP="0028398A">
                  <w:pPr>
                    <w:jc w:val="center"/>
                    <w:rPr>
                      <w:rFonts w:ascii="Calibri" w:hAnsi="Calibri" w:cs="Arial"/>
                      <w:i/>
                      <w:color w:val="000000" w:themeColor="text1"/>
                      <w:sz w:val="16"/>
                      <w:szCs w:val="16"/>
                    </w:rPr>
                  </w:pPr>
                </w:p>
              </w:tc>
            </w:tr>
            <w:tr w:rsidR="00FF53D0" w:rsidRPr="00FF53D0" w14:paraId="5BD3ACFD" w14:textId="77777777" w:rsidTr="00C542F4">
              <w:tc>
                <w:tcPr>
                  <w:tcW w:w="2467" w:type="dxa"/>
                  <w:tcBorders>
                    <w:top w:val="single" w:sz="4" w:space="0" w:color="auto"/>
                    <w:left w:val="single" w:sz="4" w:space="0" w:color="auto"/>
                    <w:bottom w:val="single" w:sz="4" w:space="0" w:color="auto"/>
                    <w:right w:val="single" w:sz="4" w:space="0" w:color="auto"/>
                  </w:tcBorders>
                </w:tcPr>
                <w:p w14:paraId="07BEAA53" w14:textId="77777777" w:rsidR="0028398A" w:rsidRPr="00FF53D0" w:rsidRDefault="0028398A" w:rsidP="0028398A">
                  <w:pPr>
                    <w:rPr>
                      <w:rFonts w:ascii="Calibri" w:hAnsi="Calibr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898DFEF" w14:textId="77777777" w:rsidR="0028398A" w:rsidRPr="00FF53D0" w:rsidRDefault="0028398A" w:rsidP="0028398A">
                  <w:pPr>
                    <w:jc w:val="center"/>
                    <w:rPr>
                      <w:rFonts w:ascii="Calibri" w:hAnsi="Calibri" w:cs="Arial"/>
                      <w:i/>
                      <w:color w:val="000000" w:themeColor="text1"/>
                      <w:sz w:val="16"/>
                      <w:szCs w:val="16"/>
                    </w:rPr>
                  </w:pPr>
                </w:p>
              </w:tc>
            </w:tr>
            <w:tr w:rsidR="00FF53D0" w:rsidRPr="00FF53D0"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28398A" w:rsidRPr="00FF53D0" w:rsidRDefault="0028398A" w:rsidP="0028398A">
                  <w:pPr>
                    <w:rPr>
                      <w:rFonts w:ascii="Calibri" w:hAnsi="Calibr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28398A" w:rsidRPr="00FF53D0" w:rsidRDefault="0028398A" w:rsidP="0028398A">
                  <w:pPr>
                    <w:jc w:val="center"/>
                    <w:rPr>
                      <w:rFonts w:ascii="Calibri" w:hAnsi="Calibri" w:cs="Arial"/>
                      <w:i/>
                      <w:color w:val="000000" w:themeColor="text1"/>
                      <w:sz w:val="16"/>
                      <w:szCs w:val="16"/>
                    </w:rPr>
                  </w:pPr>
                </w:p>
              </w:tc>
            </w:tr>
            <w:tr w:rsidR="00FF53D0" w:rsidRPr="00FF53D0" w14:paraId="7E361C32" w14:textId="77777777" w:rsidTr="00C542F4">
              <w:tc>
                <w:tcPr>
                  <w:tcW w:w="2467" w:type="dxa"/>
                  <w:tcBorders>
                    <w:top w:val="single" w:sz="4" w:space="0" w:color="auto"/>
                    <w:left w:val="single" w:sz="4" w:space="0" w:color="auto"/>
                    <w:bottom w:val="single" w:sz="4" w:space="0" w:color="auto"/>
                    <w:right w:val="single" w:sz="4" w:space="0" w:color="auto"/>
                  </w:tcBorders>
                </w:tcPr>
                <w:p w14:paraId="019CEA2C" w14:textId="77777777" w:rsidR="0028398A" w:rsidRPr="00FF53D0" w:rsidRDefault="0028398A" w:rsidP="0028398A">
                  <w:pPr>
                    <w:rPr>
                      <w:rFonts w:ascii="Calibri" w:hAnsi="Calibr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28398A" w:rsidRPr="00FF53D0" w:rsidRDefault="0028398A" w:rsidP="0028398A">
                  <w:pPr>
                    <w:jc w:val="center"/>
                    <w:rPr>
                      <w:rFonts w:ascii="Calibri" w:hAnsi="Calibri" w:cs="Arial"/>
                      <w:color w:val="000000" w:themeColor="text1"/>
                      <w:sz w:val="20"/>
                      <w:szCs w:val="20"/>
                    </w:rPr>
                  </w:pPr>
                </w:p>
              </w:tc>
            </w:tr>
            <w:tr w:rsidR="00FF53D0" w:rsidRPr="00FF53D0" w14:paraId="644B2240" w14:textId="77777777" w:rsidTr="00C542F4">
              <w:tc>
                <w:tcPr>
                  <w:tcW w:w="2467" w:type="dxa"/>
                  <w:tcBorders>
                    <w:top w:val="single" w:sz="4" w:space="0" w:color="auto"/>
                    <w:left w:val="single" w:sz="4" w:space="0" w:color="auto"/>
                    <w:bottom w:val="single" w:sz="4" w:space="0" w:color="auto"/>
                    <w:right w:val="single" w:sz="4" w:space="0" w:color="auto"/>
                  </w:tcBorders>
                </w:tcPr>
                <w:p w14:paraId="7CE4AD5C" w14:textId="78347C38" w:rsidR="0028398A" w:rsidRPr="00FF53D0" w:rsidRDefault="0028398A" w:rsidP="0028398A">
                  <w:pPr>
                    <w:rPr>
                      <w:rFonts w:ascii="Calibri" w:hAnsi="Calibr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61339951" w:rsidR="0028398A" w:rsidRPr="00FF53D0" w:rsidRDefault="0028398A" w:rsidP="0028398A">
                  <w:pPr>
                    <w:jc w:val="center"/>
                    <w:rPr>
                      <w:rFonts w:ascii="Calibri" w:hAnsi="Calibri" w:cs="Arial"/>
                      <w:b/>
                      <w:i/>
                      <w:color w:val="000000" w:themeColor="text1"/>
                      <w:sz w:val="20"/>
                      <w:szCs w:val="20"/>
                    </w:rPr>
                  </w:pPr>
                </w:p>
              </w:tc>
            </w:tr>
          </w:tbl>
          <w:p w14:paraId="316DD162" w14:textId="77777777" w:rsidR="008356EA" w:rsidRPr="00FF53D0" w:rsidRDefault="008356EA" w:rsidP="00C542F4">
            <w:pPr>
              <w:rPr>
                <w:rFonts w:ascii="Tahoma" w:hAnsi="Tahoma" w:cs="Tahoma"/>
                <w:color w:val="000000" w:themeColor="text1"/>
              </w:rPr>
            </w:pPr>
          </w:p>
        </w:tc>
      </w:tr>
      <w:tr w:rsidR="008356EA" w:rsidRPr="00EF18FC" w14:paraId="097984CE" w14:textId="77777777" w:rsidTr="00C542F4">
        <w:tc>
          <w:tcPr>
            <w:tcW w:w="3306" w:type="dxa"/>
          </w:tcPr>
          <w:p w14:paraId="5C3CBBBF"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0FB7C15"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AD40878" w14:textId="77777777" w:rsidR="008356EA" w:rsidRPr="00705AAD" w:rsidRDefault="008356EA" w:rsidP="00C542F4">
            <w:pPr>
              <w:jc w:val="both"/>
              <w:rPr>
                <w:rFonts w:ascii="Calibri" w:hAnsi="Calibri" w:cs="Arial"/>
                <w:i/>
                <w:sz w:val="16"/>
                <w:szCs w:val="16"/>
              </w:rPr>
            </w:pPr>
          </w:p>
          <w:p w14:paraId="6355D170"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w:t>
            </w:r>
            <w:r w:rsidRPr="00705AAD">
              <w:rPr>
                <w:rFonts w:ascii="Calibri" w:hAnsi="Calibri" w:cs="Arial"/>
                <w:i/>
                <w:sz w:val="16"/>
                <w:szCs w:val="16"/>
              </w:rPr>
              <w:lastRenderedPageBreak/>
              <w:t>Κλινική Εξέταση Ασθενούς, Καλλιτεχνική Ερμηνεία, Άλλη / Άλλες</w:t>
            </w:r>
          </w:p>
          <w:p w14:paraId="6E509A9D" w14:textId="77777777" w:rsidR="008356EA" w:rsidRPr="00705AAD" w:rsidRDefault="008356EA" w:rsidP="00C542F4">
            <w:pPr>
              <w:jc w:val="both"/>
              <w:rPr>
                <w:rFonts w:ascii="Calibri" w:hAnsi="Calibri" w:cs="Arial"/>
                <w:i/>
                <w:sz w:val="16"/>
                <w:szCs w:val="16"/>
              </w:rPr>
            </w:pPr>
          </w:p>
          <w:p w14:paraId="25486C94"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rPr>
              <w:t>προσβάσιμα</w:t>
            </w:r>
            <w:proofErr w:type="spellEnd"/>
            <w:r w:rsidRPr="00705AAD">
              <w:rPr>
                <w:rFonts w:ascii="Calibri" w:hAnsi="Calibri" w:cs="Arial"/>
                <w:i/>
                <w:sz w:val="16"/>
                <w:szCs w:val="16"/>
              </w:rPr>
              <w:t xml:space="preserve"> από τους φοιτητές.</w:t>
            </w:r>
          </w:p>
        </w:tc>
        <w:tc>
          <w:tcPr>
            <w:tcW w:w="5166" w:type="dxa"/>
          </w:tcPr>
          <w:p w14:paraId="0B6D8838" w14:textId="77777777" w:rsidR="007D0117" w:rsidRPr="00FF53D0" w:rsidRDefault="007D0117" w:rsidP="007D0117">
            <w:pPr>
              <w:jc w:val="both"/>
              <w:rPr>
                <w:rFonts w:asciiTheme="minorHAnsi" w:eastAsia="Arial Unicode MS" w:hAnsiTheme="minorHAnsi" w:cstheme="minorHAnsi"/>
                <w:color w:val="000000" w:themeColor="text1"/>
                <w:sz w:val="20"/>
                <w:szCs w:val="20"/>
              </w:rPr>
            </w:pPr>
            <w:r w:rsidRPr="00FF53D0">
              <w:rPr>
                <w:rFonts w:asciiTheme="minorHAnsi" w:eastAsia="Arial Unicode MS" w:hAnsiTheme="minorHAnsi" w:cstheme="minorHAnsi"/>
                <w:color w:val="000000" w:themeColor="text1"/>
                <w:sz w:val="20"/>
                <w:szCs w:val="20"/>
              </w:rPr>
              <w:lastRenderedPageBreak/>
              <w:t>Γραπτή τελική εξέταση που γίνεται με</w:t>
            </w:r>
            <w:r>
              <w:rPr>
                <w:rFonts w:asciiTheme="minorHAnsi" w:eastAsia="Arial Unicode MS" w:hAnsiTheme="minorHAnsi" w:cstheme="minorHAnsi"/>
                <w:color w:val="000000" w:themeColor="text1"/>
                <w:sz w:val="20"/>
                <w:szCs w:val="20"/>
              </w:rPr>
              <w:t xml:space="preserve"> ε</w:t>
            </w:r>
            <w:r w:rsidRPr="00FF53D0">
              <w:rPr>
                <w:rFonts w:asciiTheme="minorHAnsi" w:eastAsia="Arial Unicode MS" w:hAnsiTheme="minorHAnsi" w:cstheme="minorHAnsi"/>
                <w:color w:val="000000" w:themeColor="text1"/>
                <w:sz w:val="20"/>
                <w:szCs w:val="20"/>
              </w:rPr>
              <w:t>ρωτήσεις πολλαπλής επιλογής</w:t>
            </w:r>
          </w:p>
          <w:p w14:paraId="764A9EFC" w14:textId="77777777" w:rsidR="00314999" w:rsidRPr="00FF53D0" w:rsidRDefault="00314999" w:rsidP="00314999">
            <w:pPr>
              <w:jc w:val="both"/>
              <w:rPr>
                <w:rFonts w:asciiTheme="minorHAnsi" w:eastAsia="Arial Unicode MS" w:hAnsiTheme="minorHAnsi" w:cstheme="minorHAnsi"/>
                <w:color w:val="000000" w:themeColor="text1"/>
                <w:sz w:val="20"/>
                <w:szCs w:val="20"/>
              </w:rPr>
            </w:pPr>
          </w:p>
          <w:p w14:paraId="40B561E6" w14:textId="642F84BB" w:rsidR="008356EA" w:rsidRPr="00FF53D0" w:rsidRDefault="008356EA" w:rsidP="00314999">
            <w:pPr>
              <w:jc w:val="both"/>
              <w:rPr>
                <w:rFonts w:ascii="Calibri" w:hAnsi="Calibri" w:cs="Arial"/>
                <w:color w:val="000000" w:themeColor="text1"/>
              </w:rPr>
            </w:pP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15E12" w14:paraId="72DF5DEA" w14:textId="77777777" w:rsidTr="00C542F4">
        <w:tc>
          <w:tcPr>
            <w:tcW w:w="8472" w:type="dxa"/>
          </w:tcPr>
          <w:p w14:paraId="3DE0AF18" w14:textId="77777777" w:rsidR="00F51B42" w:rsidRDefault="008356EA" w:rsidP="00F51B42">
            <w:pPr>
              <w:jc w:val="both"/>
              <w:rPr>
                <w:rFonts w:asciiTheme="minorHAnsi" w:hAnsiTheme="minorHAnsi" w:cs="Calibri"/>
                <w:sz w:val="16"/>
                <w:szCs w:val="16"/>
                <w:lang w:val="en-US"/>
              </w:rPr>
            </w:pPr>
            <w:r w:rsidRPr="008B719A">
              <w:rPr>
                <w:rFonts w:asciiTheme="minorHAnsi" w:hAnsiTheme="minorHAnsi" w:cs="Arial"/>
                <w:i/>
                <w:sz w:val="16"/>
                <w:szCs w:val="16"/>
              </w:rPr>
              <w:t>-</w:t>
            </w:r>
            <w:r w:rsidRPr="008B719A">
              <w:rPr>
                <w:rFonts w:asciiTheme="minorHAnsi" w:hAnsiTheme="minorHAnsi" w:cs="Calibri"/>
                <w:sz w:val="16"/>
                <w:szCs w:val="16"/>
              </w:rPr>
              <w:t xml:space="preserve"> Υλικό διδασκαλίας – μελέτης</w:t>
            </w:r>
          </w:p>
          <w:p w14:paraId="341B0E4A" w14:textId="77777777" w:rsidR="00F51B42" w:rsidRPr="00F51B42" w:rsidRDefault="00F51B42" w:rsidP="00F51B42">
            <w:pPr>
              <w:jc w:val="both"/>
              <w:rPr>
                <w:rFonts w:asciiTheme="minorHAnsi" w:hAnsiTheme="minorHAnsi" w:cs="Calibri"/>
                <w:sz w:val="16"/>
                <w:szCs w:val="16"/>
                <w:lang w:val="en-US"/>
              </w:rPr>
            </w:pPr>
          </w:p>
          <w:p w14:paraId="74F35DC6" w14:textId="77777777" w:rsidR="00F51B42" w:rsidRPr="00F51B42" w:rsidRDefault="00F51B42" w:rsidP="00F51B42">
            <w:pPr>
              <w:jc w:val="both"/>
              <w:rPr>
                <w:rFonts w:asciiTheme="minorHAnsi" w:hAnsiTheme="minorHAnsi" w:cstheme="minorHAnsi"/>
                <w:b/>
                <w:bCs/>
                <w:color w:val="000000" w:themeColor="text1"/>
                <w:sz w:val="20"/>
                <w:szCs w:val="20"/>
              </w:rPr>
            </w:pPr>
            <w:r w:rsidRPr="00F51B42">
              <w:rPr>
                <w:rFonts w:asciiTheme="minorHAnsi" w:hAnsiTheme="minorHAnsi" w:cstheme="minorHAnsi"/>
                <w:b/>
                <w:bCs/>
                <w:color w:val="000000" w:themeColor="text1"/>
                <w:sz w:val="20"/>
                <w:szCs w:val="20"/>
              </w:rPr>
              <w:t>Τίτλος Βιβλίου: Μονάδα Εντατικής Θεραπείας</w:t>
            </w:r>
          </w:p>
          <w:p w14:paraId="7C789415" w14:textId="77777777" w:rsidR="00F51B42" w:rsidRPr="007D0117" w:rsidRDefault="00F51B42" w:rsidP="00F51B42">
            <w:pPr>
              <w:jc w:val="both"/>
              <w:rPr>
                <w:rFonts w:asciiTheme="minorHAnsi" w:hAnsiTheme="minorHAnsi" w:cstheme="minorHAnsi"/>
                <w:b/>
                <w:bCs/>
                <w:color w:val="000000" w:themeColor="text1"/>
                <w:sz w:val="20"/>
                <w:szCs w:val="20"/>
              </w:rPr>
            </w:pPr>
            <w:r w:rsidRPr="00F51B42">
              <w:rPr>
                <w:rFonts w:asciiTheme="minorHAnsi" w:hAnsiTheme="minorHAnsi" w:cstheme="minorHAnsi"/>
                <w:b/>
                <w:bCs/>
                <w:color w:val="000000" w:themeColor="text1"/>
                <w:sz w:val="20"/>
                <w:szCs w:val="20"/>
              </w:rPr>
              <w:t xml:space="preserve">Κωδικός Βιβλίου στον </w:t>
            </w:r>
            <w:proofErr w:type="spellStart"/>
            <w:r w:rsidRPr="00F51B42">
              <w:rPr>
                <w:rFonts w:asciiTheme="minorHAnsi" w:hAnsiTheme="minorHAnsi" w:cstheme="minorHAnsi"/>
                <w:b/>
                <w:bCs/>
                <w:color w:val="000000" w:themeColor="text1"/>
                <w:sz w:val="20"/>
                <w:szCs w:val="20"/>
              </w:rPr>
              <w:t>Εύδοξο</w:t>
            </w:r>
            <w:proofErr w:type="spellEnd"/>
            <w:r w:rsidRPr="00F51B42">
              <w:rPr>
                <w:rFonts w:asciiTheme="minorHAnsi" w:hAnsiTheme="minorHAnsi" w:cstheme="minorHAnsi"/>
                <w:b/>
                <w:bCs/>
                <w:color w:val="000000" w:themeColor="text1"/>
                <w:sz w:val="20"/>
                <w:szCs w:val="20"/>
              </w:rPr>
              <w:t>: 122082953, Έκδοση: Τέταρτη/2016</w:t>
            </w:r>
          </w:p>
          <w:p w14:paraId="0C19F485" w14:textId="77777777" w:rsidR="00F51B42" w:rsidRPr="00F51B42" w:rsidRDefault="00F51B42" w:rsidP="00F51B42">
            <w:pPr>
              <w:jc w:val="both"/>
              <w:rPr>
                <w:rFonts w:asciiTheme="minorHAnsi" w:hAnsiTheme="minorHAnsi" w:cstheme="minorHAnsi"/>
                <w:b/>
                <w:bCs/>
                <w:color w:val="000000" w:themeColor="text1"/>
                <w:sz w:val="20"/>
                <w:szCs w:val="20"/>
                <w:lang w:val="en-US"/>
              </w:rPr>
            </w:pPr>
            <w:r w:rsidRPr="00F51B42">
              <w:rPr>
                <w:rFonts w:asciiTheme="minorHAnsi" w:hAnsiTheme="minorHAnsi" w:cstheme="minorHAnsi"/>
                <w:b/>
                <w:bCs/>
                <w:color w:val="000000" w:themeColor="text1"/>
                <w:sz w:val="20"/>
                <w:szCs w:val="20"/>
              </w:rPr>
              <w:t>Συγγραφείς</w:t>
            </w:r>
            <w:r w:rsidRPr="00F51B42">
              <w:rPr>
                <w:rFonts w:asciiTheme="minorHAnsi" w:hAnsiTheme="minorHAnsi" w:cstheme="minorHAnsi"/>
                <w:b/>
                <w:bCs/>
                <w:color w:val="000000" w:themeColor="text1"/>
                <w:sz w:val="20"/>
                <w:szCs w:val="20"/>
                <w:lang w:val="en-US"/>
              </w:rPr>
              <w:t>: Paul L. Marino</w:t>
            </w:r>
          </w:p>
          <w:p w14:paraId="44EFE02C" w14:textId="77777777" w:rsidR="00F51B42" w:rsidRPr="007D0117" w:rsidRDefault="00F51B42" w:rsidP="00F51B42">
            <w:pPr>
              <w:jc w:val="both"/>
              <w:rPr>
                <w:rFonts w:asciiTheme="minorHAnsi" w:hAnsiTheme="minorHAnsi" w:cstheme="minorHAnsi"/>
                <w:b/>
                <w:bCs/>
                <w:color w:val="000000" w:themeColor="text1"/>
                <w:sz w:val="20"/>
                <w:szCs w:val="20"/>
                <w:lang w:val="en-US"/>
              </w:rPr>
            </w:pPr>
            <w:r w:rsidRPr="00F51B42">
              <w:rPr>
                <w:rFonts w:asciiTheme="minorHAnsi" w:hAnsiTheme="minorHAnsi" w:cstheme="minorHAnsi"/>
                <w:b/>
                <w:bCs/>
                <w:color w:val="000000" w:themeColor="text1"/>
                <w:sz w:val="20"/>
                <w:szCs w:val="20"/>
                <w:lang w:val="en-US"/>
              </w:rPr>
              <w:t>ISBN</w:t>
            </w:r>
            <w:r w:rsidRPr="007D0117">
              <w:rPr>
                <w:rFonts w:asciiTheme="minorHAnsi" w:hAnsiTheme="minorHAnsi" w:cstheme="minorHAnsi"/>
                <w:b/>
                <w:bCs/>
                <w:color w:val="000000" w:themeColor="text1"/>
                <w:sz w:val="20"/>
                <w:szCs w:val="20"/>
                <w:lang w:val="en-US"/>
              </w:rPr>
              <w:t>: 978-960-7875-94-5</w:t>
            </w:r>
          </w:p>
          <w:p w14:paraId="69801029" w14:textId="03E3603E" w:rsidR="00F51B42" w:rsidRPr="00F51B42" w:rsidRDefault="00F51B42" w:rsidP="00F51B42">
            <w:pPr>
              <w:jc w:val="both"/>
              <w:rPr>
                <w:rFonts w:asciiTheme="minorHAnsi" w:hAnsiTheme="minorHAnsi" w:cs="Arial"/>
                <w:b/>
                <w:bCs/>
                <w:i/>
                <w:sz w:val="16"/>
                <w:szCs w:val="16"/>
              </w:rPr>
            </w:pPr>
            <w:r w:rsidRPr="00F51B42">
              <w:rPr>
                <w:rFonts w:asciiTheme="minorHAnsi" w:hAnsiTheme="minorHAnsi" w:cstheme="minorHAnsi"/>
                <w:b/>
                <w:bCs/>
                <w:color w:val="000000" w:themeColor="text1"/>
                <w:sz w:val="20"/>
                <w:szCs w:val="20"/>
              </w:rPr>
              <w:t>Τύπος: Σύγγραμμα</w:t>
            </w:r>
          </w:p>
          <w:p w14:paraId="6AAF0E4C" w14:textId="77777777" w:rsidR="007D0117" w:rsidRDefault="00F51B42" w:rsidP="00F51B42">
            <w:pPr>
              <w:pStyle w:val="1"/>
              <w:spacing w:before="0" w:beforeAutospacing="0" w:after="165" w:afterAutospacing="0"/>
              <w:rPr>
                <w:rFonts w:asciiTheme="minorHAnsi" w:hAnsiTheme="minorHAnsi" w:cstheme="minorHAnsi"/>
                <w:color w:val="000000" w:themeColor="text1"/>
                <w:sz w:val="20"/>
                <w:szCs w:val="20"/>
                <w:lang w:val="el-GR"/>
              </w:rPr>
            </w:pPr>
            <w:r w:rsidRPr="00F51B42">
              <w:rPr>
                <w:rFonts w:asciiTheme="minorHAnsi" w:hAnsiTheme="minorHAnsi" w:cstheme="minorHAnsi"/>
                <w:color w:val="000000" w:themeColor="text1"/>
                <w:sz w:val="20"/>
                <w:szCs w:val="20"/>
                <w:lang w:val="el-GR"/>
              </w:rPr>
              <w:t>Διαθέτης (Εκδότης): ΛΑΓΟΣ ΔΗΜΗΤΡΙΟΣ</w:t>
            </w:r>
          </w:p>
          <w:p w14:paraId="12F97ABA" w14:textId="428E5DBE" w:rsidR="00F51B42" w:rsidRPr="00704B68" w:rsidRDefault="00F51B42" w:rsidP="00F51B42">
            <w:pPr>
              <w:pStyle w:val="1"/>
              <w:spacing w:before="0" w:beforeAutospacing="0" w:after="165" w:afterAutospacing="0"/>
              <w:rPr>
                <w:rFonts w:asciiTheme="minorHAnsi" w:hAnsiTheme="minorHAnsi" w:cstheme="minorHAnsi"/>
                <w:color w:val="000000" w:themeColor="text1"/>
                <w:sz w:val="20"/>
                <w:szCs w:val="20"/>
                <w:lang w:val="en-US"/>
              </w:rPr>
            </w:pPr>
            <w:r w:rsidRPr="00704B68">
              <w:rPr>
                <w:rFonts w:asciiTheme="minorHAnsi" w:hAnsiTheme="minorHAnsi" w:cstheme="minorHAnsi"/>
                <w:b w:val="0"/>
                <w:bCs w:val="0"/>
                <w:color w:val="000000" w:themeColor="text1"/>
                <w:sz w:val="20"/>
                <w:szCs w:val="20"/>
                <w:lang w:val="en-US"/>
              </w:rPr>
              <w:t xml:space="preserve">- </w:t>
            </w:r>
            <w:r w:rsidRPr="00F51B42">
              <w:rPr>
                <w:rFonts w:asciiTheme="minorHAnsi" w:hAnsiTheme="minorHAnsi" w:cstheme="minorHAnsi"/>
                <w:b w:val="0"/>
                <w:bCs w:val="0"/>
                <w:color w:val="000000" w:themeColor="text1"/>
                <w:sz w:val="20"/>
                <w:szCs w:val="20"/>
                <w:lang w:val="el-GR"/>
              </w:rPr>
              <w:t>Συναφή</w:t>
            </w:r>
            <w:r w:rsidRPr="00704B68">
              <w:rPr>
                <w:rFonts w:asciiTheme="minorHAnsi" w:hAnsiTheme="minorHAnsi" w:cstheme="minorHAnsi"/>
                <w:b w:val="0"/>
                <w:bCs w:val="0"/>
                <w:color w:val="000000" w:themeColor="text1"/>
                <w:sz w:val="20"/>
                <w:szCs w:val="20"/>
                <w:lang w:val="en-US"/>
              </w:rPr>
              <w:t xml:space="preserve"> </w:t>
            </w:r>
            <w:r w:rsidRPr="00F51B42">
              <w:rPr>
                <w:rFonts w:asciiTheme="minorHAnsi" w:hAnsiTheme="minorHAnsi" w:cstheme="minorHAnsi"/>
                <w:b w:val="0"/>
                <w:bCs w:val="0"/>
                <w:color w:val="000000" w:themeColor="text1"/>
                <w:sz w:val="20"/>
                <w:szCs w:val="20"/>
                <w:lang w:val="el-GR"/>
              </w:rPr>
              <w:t>επιστημονικά</w:t>
            </w:r>
            <w:r w:rsidRPr="00704B68">
              <w:rPr>
                <w:rFonts w:asciiTheme="minorHAnsi" w:hAnsiTheme="minorHAnsi" w:cstheme="minorHAnsi"/>
                <w:b w:val="0"/>
                <w:bCs w:val="0"/>
                <w:color w:val="000000" w:themeColor="text1"/>
                <w:sz w:val="20"/>
                <w:szCs w:val="20"/>
                <w:lang w:val="en-US"/>
              </w:rPr>
              <w:t xml:space="preserve"> </w:t>
            </w:r>
            <w:r w:rsidRPr="00F51B42">
              <w:rPr>
                <w:rFonts w:asciiTheme="minorHAnsi" w:hAnsiTheme="minorHAnsi" w:cstheme="minorHAnsi"/>
                <w:b w:val="0"/>
                <w:bCs w:val="0"/>
                <w:color w:val="000000" w:themeColor="text1"/>
                <w:sz w:val="20"/>
                <w:szCs w:val="20"/>
                <w:lang w:val="el-GR"/>
              </w:rPr>
              <w:t>περιοδικά</w:t>
            </w:r>
            <w:r w:rsidRPr="00704B68">
              <w:rPr>
                <w:rFonts w:asciiTheme="minorHAnsi" w:hAnsiTheme="minorHAnsi" w:cstheme="minorHAnsi"/>
                <w:b w:val="0"/>
                <w:bCs w:val="0"/>
                <w:color w:val="000000" w:themeColor="text1"/>
                <w:sz w:val="20"/>
                <w:szCs w:val="20"/>
                <w:lang w:val="en-US"/>
              </w:rPr>
              <w:t>:</w:t>
            </w:r>
          </w:p>
          <w:p w14:paraId="3980B83F" w14:textId="757A8106" w:rsidR="00F51B42" w:rsidRDefault="00F51B42" w:rsidP="00F51B42">
            <w:pPr>
              <w:pStyle w:val="1"/>
              <w:spacing w:before="0" w:beforeAutospacing="0" w:after="165" w:afterAutospacing="0"/>
              <w:rPr>
                <w:rFonts w:asciiTheme="minorHAnsi" w:hAnsiTheme="minorHAnsi" w:cstheme="minorHAnsi"/>
                <w:b w:val="0"/>
                <w:bCs w:val="0"/>
                <w:color w:val="000000" w:themeColor="text1"/>
                <w:sz w:val="20"/>
                <w:szCs w:val="20"/>
                <w:lang w:val="en-US"/>
              </w:rPr>
            </w:pPr>
            <w:r w:rsidRPr="00F51B42">
              <w:rPr>
                <w:rFonts w:asciiTheme="minorHAnsi" w:hAnsiTheme="minorHAnsi" w:cstheme="minorHAnsi"/>
                <w:b w:val="0"/>
                <w:bCs w:val="0"/>
                <w:color w:val="000000" w:themeColor="text1"/>
                <w:sz w:val="20"/>
                <w:szCs w:val="20"/>
                <w:lang w:val="en-US"/>
              </w:rPr>
              <w:t>1.</w:t>
            </w:r>
            <w:r w:rsidR="007D0117" w:rsidRPr="00704B68">
              <w:rPr>
                <w:rFonts w:asciiTheme="minorHAnsi" w:hAnsiTheme="minorHAnsi" w:cstheme="minorHAnsi"/>
                <w:b w:val="0"/>
                <w:bCs w:val="0"/>
                <w:color w:val="000000" w:themeColor="text1"/>
                <w:sz w:val="20"/>
                <w:szCs w:val="20"/>
                <w:lang w:val="en-US"/>
              </w:rPr>
              <w:t xml:space="preserve"> </w:t>
            </w:r>
            <w:r w:rsidRPr="00F51B42">
              <w:rPr>
                <w:rFonts w:asciiTheme="minorHAnsi" w:hAnsiTheme="minorHAnsi" w:cstheme="minorHAnsi"/>
                <w:b w:val="0"/>
                <w:bCs w:val="0"/>
                <w:color w:val="000000" w:themeColor="text1"/>
                <w:sz w:val="20"/>
                <w:szCs w:val="20"/>
                <w:lang w:val="en-US"/>
              </w:rPr>
              <w:t>Current Opinion in Critical Care</w:t>
            </w:r>
          </w:p>
          <w:p w14:paraId="44DD1939" w14:textId="6DD7CB6A" w:rsidR="004456B4" w:rsidRPr="00F51B42" w:rsidRDefault="00F51B42" w:rsidP="00F51B42">
            <w:pPr>
              <w:pStyle w:val="1"/>
              <w:spacing w:before="0" w:beforeAutospacing="0" w:after="165" w:afterAutospacing="0"/>
              <w:rPr>
                <w:rFonts w:asciiTheme="minorHAnsi" w:hAnsiTheme="minorHAnsi" w:cstheme="minorHAnsi"/>
                <w:b w:val="0"/>
                <w:bCs w:val="0"/>
                <w:color w:val="000000" w:themeColor="text1"/>
                <w:sz w:val="20"/>
                <w:szCs w:val="20"/>
                <w:lang w:val="en-US"/>
              </w:rPr>
            </w:pPr>
            <w:r w:rsidRPr="00F51B42">
              <w:rPr>
                <w:rFonts w:asciiTheme="minorHAnsi" w:hAnsiTheme="minorHAnsi" w:cstheme="minorHAnsi"/>
                <w:b w:val="0"/>
                <w:bCs w:val="0"/>
                <w:color w:val="000000" w:themeColor="text1"/>
                <w:sz w:val="20"/>
                <w:szCs w:val="20"/>
                <w:lang w:val="el-GR"/>
              </w:rPr>
              <w:t>2.</w:t>
            </w:r>
            <w:r w:rsidR="007D0117">
              <w:rPr>
                <w:rFonts w:asciiTheme="minorHAnsi" w:hAnsiTheme="minorHAnsi" w:cstheme="minorHAnsi"/>
                <w:b w:val="0"/>
                <w:bCs w:val="0"/>
                <w:color w:val="000000" w:themeColor="text1"/>
                <w:sz w:val="20"/>
                <w:szCs w:val="20"/>
                <w:lang w:val="el-GR"/>
              </w:rPr>
              <w:t xml:space="preserve"> </w:t>
            </w:r>
            <w:proofErr w:type="spellStart"/>
            <w:r w:rsidRPr="00F51B42">
              <w:rPr>
                <w:rFonts w:asciiTheme="minorHAnsi" w:hAnsiTheme="minorHAnsi" w:cstheme="minorHAnsi"/>
                <w:b w:val="0"/>
                <w:bCs w:val="0"/>
                <w:color w:val="000000" w:themeColor="text1"/>
                <w:sz w:val="20"/>
                <w:szCs w:val="20"/>
                <w:lang w:val="el-GR"/>
              </w:rPr>
              <w:t>Intensive</w:t>
            </w:r>
            <w:proofErr w:type="spellEnd"/>
            <w:r w:rsidRPr="00F51B42">
              <w:rPr>
                <w:rFonts w:asciiTheme="minorHAnsi" w:hAnsiTheme="minorHAnsi" w:cstheme="minorHAnsi"/>
                <w:b w:val="0"/>
                <w:bCs w:val="0"/>
                <w:color w:val="000000" w:themeColor="text1"/>
                <w:sz w:val="20"/>
                <w:szCs w:val="20"/>
                <w:lang w:val="el-GR"/>
              </w:rPr>
              <w:t xml:space="preserve"> </w:t>
            </w:r>
            <w:proofErr w:type="spellStart"/>
            <w:r w:rsidRPr="00F51B42">
              <w:rPr>
                <w:rFonts w:asciiTheme="minorHAnsi" w:hAnsiTheme="minorHAnsi" w:cstheme="minorHAnsi"/>
                <w:b w:val="0"/>
                <w:bCs w:val="0"/>
                <w:color w:val="000000" w:themeColor="text1"/>
                <w:sz w:val="20"/>
                <w:szCs w:val="20"/>
                <w:lang w:val="el-GR"/>
              </w:rPr>
              <w:t>Care</w:t>
            </w:r>
            <w:proofErr w:type="spellEnd"/>
            <w:r w:rsidRPr="00F51B42">
              <w:rPr>
                <w:rFonts w:asciiTheme="minorHAnsi" w:hAnsiTheme="minorHAnsi" w:cstheme="minorHAnsi"/>
                <w:b w:val="0"/>
                <w:bCs w:val="0"/>
                <w:color w:val="000000" w:themeColor="text1"/>
                <w:sz w:val="20"/>
                <w:szCs w:val="20"/>
                <w:lang w:val="el-GR"/>
              </w:rPr>
              <w:t xml:space="preserve"> </w:t>
            </w:r>
            <w:proofErr w:type="spellStart"/>
            <w:r w:rsidRPr="00F51B42">
              <w:rPr>
                <w:rFonts w:asciiTheme="minorHAnsi" w:hAnsiTheme="minorHAnsi" w:cstheme="minorHAnsi"/>
                <w:b w:val="0"/>
                <w:bCs w:val="0"/>
                <w:color w:val="000000" w:themeColor="text1"/>
                <w:sz w:val="20"/>
                <w:szCs w:val="20"/>
                <w:lang w:val="el-GR"/>
              </w:rPr>
              <w:t>Medicine</w:t>
            </w:r>
            <w:proofErr w:type="spellEnd"/>
          </w:p>
          <w:p w14:paraId="1020A050" w14:textId="77777777" w:rsidR="004456B4" w:rsidRPr="00F15E12" w:rsidRDefault="004456B4" w:rsidP="00122608">
            <w:pPr>
              <w:pStyle w:val="1"/>
              <w:spacing w:before="0" w:beforeAutospacing="0" w:after="165" w:afterAutospacing="0"/>
              <w:rPr>
                <w:rFonts w:asciiTheme="minorHAnsi" w:hAnsiTheme="minorHAnsi" w:cstheme="minorHAnsi"/>
                <w:b w:val="0"/>
                <w:bCs w:val="0"/>
                <w:color w:val="000000" w:themeColor="text1"/>
                <w:sz w:val="20"/>
                <w:szCs w:val="20"/>
                <w:lang w:val="el-GR"/>
              </w:rPr>
            </w:pPr>
          </w:p>
          <w:p w14:paraId="69CCDA4B" w14:textId="6465DE3D" w:rsidR="008356EA" w:rsidRPr="00F15E12" w:rsidRDefault="008356EA" w:rsidP="00122608">
            <w:pPr>
              <w:jc w:val="both"/>
              <w:rPr>
                <w:rFonts w:ascii="Calibri" w:hAnsi="Calibri" w:cs="Arial"/>
                <w:b/>
              </w:rPr>
            </w:pPr>
          </w:p>
        </w:tc>
      </w:tr>
    </w:tbl>
    <w:p w14:paraId="7E22BEB5" w14:textId="77777777" w:rsidR="00CB1BE4" w:rsidRPr="00F15E12" w:rsidRDefault="00CB1BE4" w:rsidP="00712984"/>
    <w:sectPr w:rsidR="00CB1BE4" w:rsidRPr="00F15E12" w:rsidSect="00CB1BE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3C004" w14:textId="77777777" w:rsidR="00E10CD9" w:rsidRDefault="00E10CD9" w:rsidP="008356EA">
      <w:r>
        <w:separator/>
      </w:r>
    </w:p>
  </w:endnote>
  <w:endnote w:type="continuationSeparator" w:id="0">
    <w:p w14:paraId="278636B3" w14:textId="77777777" w:rsidR="00E10CD9" w:rsidRDefault="00E10CD9"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70841" w14:textId="77777777" w:rsidR="00E10CD9" w:rsidRDefault="00E10CD9" w:rsidP="008356EA">
      <w:r>
        <w:separator/>
      </w:r>
    </w:p>
  </w:footnote>
  <w:footnote w:type="continuationSeparator" w:id="0">
    <w:p w14:paraId="058EBC61" w14:textId="77777777" w:rsidR="00E10CD9" w:rsidRDefault="00E10CD9"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3A7313AB"/>
    <w:multiLevelType w:val="hybridMultilevel"/>
    <w:tmpl w:val="5DDC5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15:restartNumberingAfterBreak="0">
    <w:nsid w:val="753366DF"/>
    <w:multiLevelType w:val="hybridMultilevel"/>
    <w:tmpl w:val="9608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635534">
    <w:abstractNumId w:val="1"/>
  </w:num>
  <w:num w:numId="2" w16cid:durableId="1600137248">
    <w:abstractNumId w:val="7"/>
  </w:num>
  <w:num w:numId="3" w16cid:durableId="903292438">
    <w:abstractNumId w:val="3"/>
  </w:num>
  <w:num w:numId="4" w16cid:durableId="1699548615">
    <w:abstractNumId w:val="6"/>
  </w:num>
  <w:num w:numId="5" w16cid:durableId="1179931076">
    <w:abstractNumId w:val="4"/>
  </w:num>
  <w:num w:numId="6" w16cid:durableId="433285442">
    <w:abstractNumId w:val="0"/>
  </w:num>
  <w:num w:numId="7" w16cid:durableId="1812289568">
    <w:abstractNumId w:val="5"/>
  </w:num>
  <w:num w:numId="8" w16cid:durableId="748968265">
    <w:abstractNumId w:val="2"/>
  </w:num>
  <w:num w:numId="9" w16cid:durableId="162741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31C5"/>
    <w:rsid w:val="00062CC6"/>
    <w:rsid w:val="00075C52"/>
    <w:rsid w:val="00097770"/>
    <w:rsid w:val="001125F7"/>
    <w:rsid w:val="00122608"/>
    <w:rsid w:val="00135F76"/>
    <w:rsid w:val="001405CF"/>
    <w:rsid w:val="0015581E"/>
    <w:rsid w:val="00193B02"/>
    <w:rsid w:val="001C23F0"/>
    <w:rsid w:val="001E2830"/>
    <w:rsid w:val="0028398A"/>
    <w:rsid w:val="002A76F9"/>
    <w:rsid w:val="002B1965"/>
    <w:rsid w:val="002B5612"/>
    <w:rsid w:val="002E7A2B"/>
    <w:rsid w:val="002F31B1"/>
    <w:rsid w:val="00314999"/>
    <w:rsid w:val="003305AC"/>
    <w:rsid w:val="00332732"/>
    <w:rsid w:val="003C5012"/>
    <w:rsid w:val="004129E7"/>
    <w:rsid w:val="00425F80"/>
    <w:rsid w:val="00433FCB"/>
    <w:rsid w:val="004456B4"/>
    <w:rsid w:val="004843B0"/>
    <w:rsid w:val="004956EA"/>
    <w:rsid w:val="004959A4"/>
    <w:rsid w:val="004A1B4E"/>
    <w:rsid w:val="004B67CC"/>
    <w:rsid w:val="004D6034"/>
    <w:rsid w:val="004F3B5D"/>
    <w:rsid w:val="004F66E2"/>
    <w:rsid w:val="005532BE"/>
    <w:rsid w:val="0057027C"/>
    <w:rsid w:val="00595E88"/>
    <w:rsid w:val="005A3ED7"/>
    <w:rsid w:val="005D319A"/>
    <w:rsid w:val="00603A58"/>
    <w:rsid w:val="00612B7A"/>
    <w:rsid w:val="00613E3D"/>
    <w:rsid w:val="00621E19"/>
    <w:rsid w:val="006349D1"/>
    <w:rsid w:val="00636506"/>
    <w:rsid w:val="0066770B"/>
    <w:rsid w:val="00697212"/>
    <w:rsid w:val="006B08A1"/>
    <w:rsid w:val="006C6FB9"/>
    <w:rsid w:val="00704B68"/>
    <w:rsid w:val="00712984"/>
    <w:rsid w:val="007A5FE4"/>
    <w:rsid w:val="007D0117"/>
    <w:rsid w:val="007E0A9E"/>
    <w:rsid w:val="008356EA"/>
    <w:rsid w:val="008379B5"/>
    <w:rsid w:val="008453ED"/>
    <w:rsid w:val="008472E1"/>
    <w:rsid w:val="00850078"/>
    <w:rsid w:val="00852FA4"/>
    <w:rsid w:val="00857BE9"/>
    <w:rsid w:val="008A3DE2"/>
    <w:rsid w:val="008B719A"/>
    <w:rsid w:val="008E1381"/>
    <w:rsid w:val="00915CE4"/>
    <w:rsid w:val="00917A30"/>
    <w:rsid w:val="009C3777"/>
    <w:rsid w:val="009D68D9"/>
    <w:rsid w:val="009E2944"/>
    <w:rsid w:val="009F4B19"/>
    <w:rsid w:val="00A12E27"/>
    <w:rsid w:val="00A32E76"/>
    <w:rsid w:val="00A42BBC"/>
    <w:rsid w:val="00A5574C"/>
    <w:rsid w:val="00A66FEE"/>
    <w:rsid w:val="00AA4B15"/>
    <w:rsid w:val="00AC29DC"/>
    <w:rsid w:val="00AE2190"/>
    <w:rsid w:val="00AF7352"/>
    <w:rsid w:val="00B04365"/>
    <w:rsid w:val="00B121AF"/>
    <w:rsid w:val="00B16B7D"/>
    <w:rsid w:val="00B17B61"/>
    <w:rsid w:val="00B657A3"/>
    <w:rsid w:val="00B74FD2"/>
    <w:rsid w:val="00B86AFC"/>
    <w:rsid w:val="00BC21BE"/>
    <w:rsid w:val="00BC31F3"/>
    <w:rsid w:val="00BC3F22"/>
    <w:rsid w:val="00BD7E41"/>
    <w:rsid w:val="00BF4114"/>
    <w:rsid w:val="00C01D31"/>
    <w:rsid w:val="00C02241"/>
    <w:rsid w:val="00C96BCB"/>
    <w:rsid w:val="00CB1BE4"/>
    <w:rsid w:val="00CB24B3"/>
    <w:rsid w:val="00CE11AE"/>
    <w:rsid w:val="00D038D6"/>
    <w:rsid w:val="00D564DC"/>
    <w:rsid w:val="00D65EBB"/>
    <w:rsid w:val="00D71092"/>
    <w:rsid w:val="00DA500D"/>
    <w:rsid w:val="00DD5393"/>
    <w:rsid w:val="00E02303"/>
    <w:rsid w:val="00E10CD9"/>
    <w:rsid w:val="00E426B3"/>
    <w:rsid w:val="00E85EF7"/>
    <w:rsid w:val="00ED72EB"/>
    <w:rsid w:val="00EF18FC"/>
    <w:rsid w:val="00F15E12"/>
    <w:rsid w:val="00F309EE"/>
    <w:rsid w:val="00F51B42"/>
    <w:rsid w:val="00F6603F"/>
    <w:rsid w:val="00F67C48"/>
    <w:rsid w:val="00F86C04"/>
    <w:rsid w:val="00FD2FC1"/>
    <w:rsid w:val="00FD4451"/>
    <w:rsid w:val="00FD7043"/>
    <w:rsid w:val="00FF53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 w:type="paragraph" w:customStyle="1" w:styleId="ListParagraph1">
    <w:name w:val="List Paragraph1"/>
    <w:basedOn w:val="a"/>
    <w:rsid w:val="00CB24B3"/>
    <w:pPr>
      <w:spacing w:after="200" w:line="276" w:lineRule="auto"/>
      <w:ind w:left="720"/>
      <w:contextualSpacing/>
    </w:pPr>
    <w:rPr>
      <w:rFonts w:ascii="Calibri" w:eastAsia="Times New Roman" w:hAnsi="Calibri"/>
      <w:sz w:val="22"/>
      <w:szCs w:val="22"/>
      <w:lang w:eastAsia="en-US"/>
    </w:rPr>
  </w:style>
  <w:style w:type="character" w:styleId="-">
    <w:name w:val="Hyperlink"/>
    <w:basedOn w:val="a0"/>
    <w:uiPriority w:val="99"/>
    <w:unhideWhenUsed/>
    <w:rsid w:val="008453ED"/>
    <w:rPr>
      <w:color w:val="0000FF" w:themeColor="hyperlink"/>
      <w:u w:val="single"/>
    </w:rPr>
  </w:style>
  <w:style w:type="character" w:styleId="a7">
    <w:name w:val="Unresolved Mention"/>
    <w:basedOn w:val="a0"/>
    <w:uiPriority w:val="99"/>
    <w:rsid w:val="00845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691908237">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4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1437</Words>
  <Characters>7761</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36</cp:revision>
  <dcterms:created xsi:type="dcterms:W3CDTF">2024-06-30T16:39:00Z</dcterms:created>
  <dcterms:modified xsi:type="dcterms:W3CDTF">2024-12-17T19:34:00Z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