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0822"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25ED697"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30977C91" w14:textId="77777777" w:rsidTr="00C822F5">
        <w:tc>
          <w:tcPr>
            <w:tcW w:w="3205" w:type="dxa"/>
            <w:shd w:val="clear" w:color="auto" w:fill="DDD9C3"/>
          </w:tcPr>
          <w:p w14:paraId="3B5B61A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BBF2FBF"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4930CE5B" w14:textId="77777777" w:rsidTr="00C822F5">
        <w:tc>
          <w:tcPr>
            <w:tcW w:w="3205" w:type="dxa"/>
            <w:shd w:val="clear" w:color="auto" w:fill="DDD9C3"/>
          </w:tcPr>
          <w:p w14:paraId="3E9299C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19220544"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2BFF9B5" w14:textId="77777777" w:rsidTr="00C822F5">
        <w:tc>
          <w:tcPr>
            <w:tcW w:w="3205" w:type="dxa"/>
            <w:shd w:val="clear" w:color="auto" w:fill="DDD9C3"/>
          </w:tcPr>
          <w:p w14:paraId="70694BE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1292BF42" w14:textId="77777777" w:rsidR="005D23EB" w:rsidRPr="00C45CAD" w:rsidRDefault="001C6F7B" w:rsidP="00C822F5">
            <w:pPr>
              <w:rPr>
                <w:rFonts w:ascii="Cambria" w:hAnsi="Cambria" w:cs="Arial"/>
                <w:color w:val="002060"/>
                <w:sz w:val="20"/>
                <w:szCs w:val="20"/>
                <w:lang w:val="en-GB"/>
              </w:rPr>
            </w:pPr>
            <w:r>
              <w:rPr>
                <w:rFonts w:ascii="Cambria" w:hAnsi="Cambria" w:cs="Arial"/>
                <w:color w:val="002060"/>
                <w:sz w:val="20"/>
                <w:szCs w:val="20"/>
                <w:lang w:val="en-GB"/>
              </w:rPr>
              <w:t>Pregraduate</w:t>
            </w:r>
          </w:p>
        </w:tc>
      </w:tr>
      <w:tr w:rsidR="005D23EB" w:rsidRPr="006403CB" w14:paraId="5FDD6554" w14:textId="77777777" w:rsidTr="00C822F5">
        <w:tc>
          <w:tcPr>
            <w:tcW w:w="3205" w:type="dxa"/>
            <w:shd w:val="clear" w:color="auto" w:fill="DDD9C3"/>
          </w:tcPr>
          <w:p w14:paraId="39DB471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2C43B30C" w14:textId="77777777" w:rsidR="005D23EB" w:rsidRPr="00C45CAD" w:rsidRDefault="001C6F7B" w:rsidP="00C822F5">
            <w:pPr>
              <w:rPr>
                <w:rFonts w:ascii="Cambria" w:hAnsi="Cambria" w:cs="Arial"/>
                <w:color w:val="002060"/>
                <w:sz w:val="20"/>
                <w:szCs w:val="20"/>
                <w:lang w:val="en-GB"/>
              </w:rPr>
            </w:pPr>
            <w:r>
              <w:rPr>
                <w:rFonts w:ascii="Cambria" w:hAnsi="Cambria" w:cs="Arial"/>
                <w:color w:val="002060"/>
                <w:sz w:val="20"/>
                <w:szCs w:val="20"/>
                <w:lang w:val="en-GB"/>
              </w:rPr>
              <w:t>IAE925</w:t>
            </w:r>
          </w:p>
        </w:tc>
        <w:tc>
          <w:tcPr>
            <w:tcW w:w="2505" w:type="dxa"/>
            <w:gridSpan w:val="2"/>
            <w:shd w:val="clear" w:color="auto" w:fill="DDD9C3"/>
          </w:tcPr>
          <w:p w14:paraId="3C389DD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30C09B6" w14:textId="77777777" w:rsidR="005D23EB" w:rsidRPr="006403CB" w:rsidRDefault="001C6F7B" w:rsidP="00C822F5">
            <w:pPr>
              <w:rPr>
                <w:rFonts w:ascii="Cambria" w:hAnsi="Cambria" w:cs="Arial"/>
                <w:b/>
                <w:sz w:val="20"/>
                <w:szCs w:val="20"/>
                <w:lang w:val="en-GB"/>
              </w:rPr>
            </w:pPr>
            <w:r>
              <w:rPr>
                <w:rFonts w:ascii="Cambria" w:hAnsi="Cambria" w:cs="Arial"/>
                <w:b/>
                <w:sz w:val="20"/>
                <w:szCs w:val="20"/>
                <w:lang w:val="en-GB"/>
              </w:rPr>
              <w:t>I</w:t>
            </w:r>
          </w:p>
        </w:tc>
      </w:tr>
      <w:tr w:rsidR="005D23EB" w:rsidRPr="006403CB" w14:paraId="6ECC2D66" w14:textId="77777777" w:rsidTr="00C822F5">
        <w:trPr>
          <w:trHeight w:val="375"/>
        </w:trPr>
        <w:tc>
          <w:tcPr>
            <w:tcW w:w="3205" w:type="dxa"/>
            <w:shd w:val="clear" w:color="auto" w:fill="DDD9C3"/>
            <w:vAlign w:val="center"/>
          </w:tcPr>
          <w:p w14:paraId="4B853C0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515CC3B1" w14:textId="77777777" w:rsidR="005D23EB" w:rsidRPr="001C6F7B" w:rsidRDefault="001C6F7B" w:rsidP="00C822F5">
            <w:pPr>
              <w:rPr>
                <w:rFonts w:ascii="Cambria" w:hAnsi="Cambria" w:cs="Arial"/>
                <w:color w:val="002060"/>
                <w:sz w:val="20"/>
                <w:szCs w:val="20"/>
              </w:rPr>
            </w:pPr>
            <w:r>
              <w:rPr>
                <w:rFonts w:ascii="Cambria" w:hAnsi="Cambria" w:cs="Arial"/>
                <w:color w:val="002060"/>
                <w:sz w:val="20"/>
                <w:szCs w:val="20"/>
              </w:rPr>
              <w:t>Tutorial Lessons of Gastroenterology and Hepatology</w:t>
            </w:r>
          </w:p>
        </w:tc>
      </w:tr>
      <w:tr w:rsidR="005D23EB" w:rsidRPr="006403CB" w14:paraId="380F7145" w14:textId="77777777" w:rsidTr="00C822F5">
        <w:trPr>
          <w:trHeight w:val="196"/>
        </w:trPr>
        <w:tc>
          <w:tcPr>
            <w:tcW w:w="5637" w:type="dxa"/>
            <w:gridSpan w:val="3"/>
            <w:shd w:val="clear" w:color="auto" w:fill="DDD9C3"/>
            <w:vAlign w:val="center"/>
          </w:tcPr>
          <w:p w14:paraId="29F6829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0FBA65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0129B4F3"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8AE185C" w14:textId="77777777" w:rsidTr="00C822F5">
        <w:trPr>
          <w:trHeight w:val="194"/>
        </w:trPr>
        <w:tc>
          <w:tcPr>
            <w:tcW w:w="5637" w:type="dxa"/>
            <w:gridSpan w:val="3"/>
          </w:tcPr>
          <w:p w14:paraId="4379373D" w14:textId="77777777" w:rsidR="005D23EB" w:rsidRPr="006403CB" w:rsidRDefault="001C6F7B" w:rsidP="00C822F5">
            <w:pPr>
              <w:jc w:val="right"/>
              <w:rPr>
                <w:rFonts w:ascii="Cambria" w:hAnsi="Cambria" w:cs="Arial"/>
                <w:color w:val="002060"/>
                <w:sz w:val="20"/>
                <w:szCs w:val="20"/>
                <w:lang w:val="en-GB"/>
              </w:rPr>
            </w:pPr>
            <w:r>
              <w:rPr>
                <w:rFonts w:ascii="Cambria" w:hAnsi="Cambria" w:cs="Arial"/>
                <w:color w:val="002060"/>
                <w:sz w:val="20"/>
                <w:szCs w:val="20"/>
                <w:lang w:val="en-GB"/>
              </w:rPr>
              <w:t>Lectures with discussion of clinical cases</w:t>
            </w:r>
          </w:p>
        </w:tc>
        <w:tc>
          <w:tcPr>
            <w:tcW w:w="1559" w:type="dxa"/>
            <w:gridSpan w:val="2"/>
          </w:tcPr>
          <w:p w14:paraId="1C48F5EE" w14:textId="3A8FF2A2" w:rsidR="005D23EB" w:rsidRPr="0082410B" w:rsidRDefault="0082410B" w:rsidP="00C822F5">
            <w:pPr>
              <w:jc w:val="center"/>
              <w:rPr>
                <w:rFonts w:ascii="Cambria" w:hAnsi="Cambria" w:cs="Arial"/>
                <w:color w:val="002060"/>
                <w:sz w:val="20"/>
                <w:szCs w:val="20"/>
                <w:lang w:val="el-GR"/>
              </w:rPr>
            </w:pPr>
            <w:r>
              <w:rPr>
                <w:rFonts w:ascii="Cambria" w:hAnsi="Cambria" w:cs="Arial"/>
                <w:color w:val="002060"/>
                <w:sz w:val="20"/>
                <w:szCs w:val="20"/>
                <w:lang w:val="el-GR"/>
              </w:rPr>
              <w:t>2</w:t>
            </w:r>
          </w:p>
        </w:tc>
        <w:tc>
          <w:tcPr>
            <w:tcW w:w="1240" w:type="dxa"/>
          </w:tcPr>
          <w:p w14:paraId="360F6BFA" w14:textId="77777777" w:rsidR="005D23EB" w:rsidRPr="001C6F7B" w:rsidRDefault="001C6F7B" w:rsidP="00C822F5">
            <w:pPr>
              <w:jc w:val="center"/>
              <w:rPr>
                <w:rFonts w:ascii="Cambria" w:hAnsi="Cambria" w:cs="Arial"/>
                <w:color w:val="002060"/>
                <w:sz w:val="20"/>
                <w:szCs w:val="20"/>
              </w:rPr>
            </w:pPr>
            <w:r>
              <w:rPr>
                <w:rFonts w:ascii="Cambria" w:hAnsi="Cambria" w:cs="Arial"/>
                <w:color w:val="002060"/>
                <w:sz w:val="20"/>
                <w:szCs w:val="20"/>
              </w:rPr>
              <w:t>2</w:t>
            </w:r>
          </w:p>
        </w:tc>
      </w:tr>
      <w:tr w:rsidR="005D23EB" w:rsidRPr="006403CB" w14:paraId="5FF092E9" w14:textId="77777777" w:rsidTr="00C822F5">
        <w:trPr>
          <w:trHeight w:val="194"/>
        </w:trPr>
        <w:tc>
          <w:tcPr>
            <w:tcW w:w="5637" w:type="dxa"/>
            <w:gridSpan w:val="3"/>
          </w:tcPr>
          <w:p w14:paraId="19E9404A"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4541992"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965C2D7" w14:textId="77777777" w:rsidR="005D23EB" w:rsidRPr="006403CB" w:rsidRDefault="005D23EB" w:rsidP="00C822F5">
            <w:pPr>
              <w:rPr>
                <w:rFonts w:ascii="Cambria" w:hAnsi="Cambria" w:cs="Arial"/>
                <w:color w:val="002060"/>
                <w:sz w:val="20"/>
                <w:szCs w:val="20"/>
                <w:lang w:val="en-GB"/>
              </w:rPr>
            </w:pPr>
          </w:p>
        </w:tc>
      </w:tr>
      <w:tr w:rsidR="005D23EB" w:rsidRPr="006403CB" w14:paraId="4BB32AA9" w14:textId="77777777" w:rsidTr="00C822F5">
        <w:trPr>
          <w:trHeight w:val="194"/>
        </w:trPr>
        <w:tc>
          <w:tcPr>
            <w:tcW w:w="5637" w:type="dxa"/>
            <w:gridSpan w:val="3"/>
          </w:tcPr>
          <w:p w14:paraId="2B40E88F"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4268FB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06642A30" w14:textId="77777777" w:rsidR="005D23EB" w:rsidRPr="006403CB" w:rsidRDefault="005D23EB" w:rsidP="00C822F5">
            <w:pPr>
              <w:rPr>
                <w:rFonts w:ascii="Cambria" w:hAnsi="Cambria" w:cs="Arial"/>
                <w:color w:val="002060"/>
                <w:sz w:val="20"/>
                <w:szCs w:val="20"/>
                <w:lang w:val="en-GB"/>
              </w:rPr>
            </w:pPr>
          </w:p>
        </w:tc>
      </w:tr>
      <w:tr w:rsidR="005D23EB" w:rsidRPr="006403CB" w14:paraId="0FE94A31" w14:textId="77777777" w:rsidTr="00C822F5">
        <w:trPr>
          <w:trHeight w:val="194"/>
        </w:trPr>
        <w:tc>
          <w:tcPr>
            <w:tcW w:w="5637" w:type="dxa"/>
            <w:gridSpan w:val="3"/>
            <w:shd w:val="clear" w:color="auto" w:fill="DDD9C3"/>
          </w:tcPr>
          <w:p w14:paraId="33786A37"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2D8F8B23"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6D9784E" w14:textId="77777777" w:rsidR="005D23EB" w:rsidRPr="006403CB" w:rsidRDefault="005D23EB" w:rsidP="00C822F5">
            <w:pPr>
              <w:rPr>
                <w:rFonts w:ascii="Cambria" w:hAnsi="Cambria" w:cs="Arial"/>
                <w:color w:val="002060"/>
                <w:sz w:val="20"/>
                <w:szCs w:val="20"/>
                <w:lang w:val="en-GB"/>
              </w:rPr>
            </w:pPr>
          </w:p>
        </w:tc>
      </w:tr>
      <w:tr w:rsidR="005D23EB" w:rsidRPr="006403CB" w14:paraId="5556DFAE" w14:textId="77777777" w:rsidTr="00C822F5">
        <w:trPr>
          <w:trHeight w:val="599"/>
        </w:trPr>
        <w:tc>
          <w:tcPr>
            <w:tcW w:w="3205" w:type="dxa"/>
            <w:shd w:val="clear" w:color="auto" w:fill="DDD9C3"/>
          </w:tcPr>
          <w:p w14:paraId="03CFE50A"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9925CB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EFAC4A5" w14:textId="77777777" w:rsidR="005D23EB" w:rsidRPr="006403CB" w:rsidRDefault="001C6F7B" w:rsidP="00B75259">
            <w:pPr>
              <w:rPr>
                <w:rFonts w:ascii="Cambria" w:hAnsi="Cambria" w:cs="Arial"/>
                <w:color w:val="002060"/>
                <w:sz w:val="20"/>
                <w:szCs w:val="20"/>
                <w:lang w:val="en-GB"/>
              </w:rPr>
            </w:pPr>
            <w:r>
              <w:rPr>
                <w:rFonts w:ascii="Cambria" w:hAnsi="Cambria" w:cs="Arial"/>
                <w:color w:val="002060"/>
                <w:sz w:val="20"/>
                <w:szCs w:val="20"/>
                <w:lang w:val="en-GB"/>
              </w:rPr>
              <w:t>Specialization of general required knowledge at a higher level</w:t>
            </w:r>
          </w:p>
        </w:tc>
      </w:tr>
      <w:tr w:rsidR="005D23EB" w:rsidRPr="006403CB" w14:paraId="15FB4B28" w14:textId="77777777" w:rsidTr="00C822F5">
        <w:tc>
          <w:tcPr>
            <w:tcW w:w="3205" w:type="dxa"/>
            <w:shd w:val="clear" w:color="auto" w:fill="DDD9C3"/>
          </w:tcPr>
          <w:p w14:paraId="00D00C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486C0407"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72E35330" w14:textId="77777777" w:rsidR="005D23EB" w:rsidRPr="006403CB" w:rsidRDefault="001C6F7B" w:rsidP="00C822F5">
            <w:pPr>
              <w:rPr>
                <w:rFonts w:ascii="Cambria" w:hAnsi="Cambria" w:cs="Arial"/>
                <w:color w:val="002060"/>
                <w:sz w:val="20"/>
                <w:szCs w:val="20"/>
                <w:lang w:val="en-GB"/>
              </w:rPr>
            </w:pPr>
            <w:r>
              <w:rPr>
                <w:rFonts w:ascii="Cambria" w:hAnsi="Cambria" w:cs="Arial"/>
                <w:color w:val="002060"/>
                <w:sz w:val="20"/>
                <w:szCs w:val="20"/>
                <w:lang w:val="en-GB"/>
              </w:rPr>
              <w:t>Not applicable – no prerequisite courses or skills required</w:t>
            </w:r>
          </w:p>
        </w:tc>
      </w:tr>
      <w:tr w:rsidR="005D23EB" w:rsidRPr="006403CB" w14:paraId="7D201C31" w14:textId="77777777" w:rsidTr="00C822F5">
        <w:tc>
          <w:tcPr>
            <w:tcW w:w="3205" w:type="dxa"/>
            <w:shd w:val="clear" w:color="auto" w:fill="DDD9C3"/>
          </w:tcPr>
          <w:p w14:paraId="647EF4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757AA530" w14:textId="77777777" w:rsidR="005D23EB" w:rsidRPr="006403CB" w:rsidRDefault="001C6F7B"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72B06120" w14:textId="77777777" w:rsidTr="00C822F5">
        <w:tc>
          <w:tcPr>
            <w:tcW w:w="3205" w:type="dxa"/>
            <w:shd w:val="clear" w:color="auto" w:fill="DDD9C3"/>
          </w:tcPr>
          <w:p w14:paraId="53E68A72"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4E5A20FD" w14:textId="48670AB4" w:rsidR="005D23EB" w:rsidRPr="006403CB" w:rsidRDefault="001C6F7B"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5611733" w14:textId="77777777" w:rsidTr="00C822F5">
        <w:tc>
          <w:tcPr>
            <w:tcW w:w="3205" w:type="dxa"/>
            <w:shd w:val="clear" w:color="auto" w:fill="DDD9C3"/>
          </w:tcPr>
          <w:p w14:paraId="738AF2F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4972487" w14:textId="48F892EC" w:rsidR="005D23EB" w:rsidRPr="006403CB" w:rsidRDefault="004726ED" w:rsidP="00C822F5">
            <w:pPr>
              <w:spacing w:after="200" w:line="276" w:lineRule="auto"/>
              <w:rPr>
                <w:rFonts w:ascii="Cambria" w:hAnsi="Cambria" w:cs="Arial"/>
                <w:color w:val="002060"/>
                <w:sz w:val="20"/>
                <w:szCs w:val="20"/>
                <w:lang w:val="en-GB"/>
              </w:rPr>
            </w:pPr>
            <w:r w:rsidRPr="004726ED">
              <w:rPr>
                <w:rFonts w:ascii="Cambria" w:hAnsi="Cambria" w:cs="Arial"/>
                <w:color w:val="002060"/>
                <w:sz w:val="20"/>
                <w:szCs w:val="20"/>
                <w:lang w:val="en-GB"/>
              </w:rPr>
              <w:t>https://ecourse.uoi.gr/enrol/index.php?id=1648</w:t>
            </w:r>
          </w:p>
        </w:tc>
      </w:tr>
    </w:tbl>
    <w:p w14:paraId="18C3D64C" w14:textId="77777777" w:rsidR="005D23EB" w:rsidRPr="001C6F7B" w:rsidRDefault="005D23EB" w:rsidP="008671BA">
      <w:pPr>
        <w:rPr>
          <w:rFonts w:ascii="Cambria" w:hAnsi="Cambria"/>
        </w:rPr>
      </w:pPr>
    </w:p>
    <w:p w14:paraId="2C00E220" w14:textId="77777777" w:rsidR="00293C01" w:rsidRPr="001C6F7B" w:rsidRDefault="00293C01" w:rsidP="008671BA">
      <w:pPr>
        <w:rPr>
          <w:rFonts w:ascii="Cambria" w:hAnsi="Cambria"/>
        </w:rPr>
      </w:pPr>
    </w:p>
    <w:p w14:paraId="38EFA829" w14:textId="77777777" w:rsidR="00293C01" w:rsidRPr="001C6F7B" w:rsidRDefault="00293C01" w:rsidP="008671BA">
      <w:pPr>
        <w:rPr>
          <w:rFonts w:ascii="Cambria" w:hAnsi="Cambria"/>
        </w:rPr>
      </w:pPr>
    </w:p>
    <w:p w14:paraId="5D13121F" w14:textId="77777777" w:rsidR="00293C01" w:rsidRPr="001C6F7B" w:rsidRDefault="00293C01" w:rsidP="008671BA">
      <w:pPr>
        <w:rPr>
          <w:rFonts w:ascii="Cambria" w:hAnsi="Cambria"/>
        </w:rPr>
      </w:pPr>
    </w:p>
    <w:p w14:paraId="3FAB1850" w14:textId="77777777" w:rsidR="00293C01" w:rsidRPr="001C6F7B" w:rsidRDefault="00293C01" w:rsidP="008671BA">
      <w:pPr>
        <w:rPr>
          <w:rFonts w:ascii="Cambria" w:hAnsi="Cambria"/>
        </w:rPr>
      </w:pPr>
    </w:p>
    <w:p w14:paraId="21D081DE" w14:textId="77777777" w:rsidR="00293C01" w:rsidRPr="001C6F7B" w:rsidRDefault="00293C01" w:rsidP="008671BA">
      <w:pPr>
        <w:rPr>
          <w:rFonts w:ascii="Cambria" w:hAnsi="Cambria"/>
        </w:rPr>
      </w:pPr>
    </w:p>
    <w:p w14:paraId="5712DC17" w14:textId="77777777" w:rsidR="00293C01" w:rsidRPr="001C6F7B" w:rsidRDefault="00293C01" w:rsidP="008671BA">
      <w:pPr>
        <w:rPr>
          <w:rFonts w:ascii="Cambria" w:hAnsi="Cambria"/>
        </w:rPr>
      </w:pPr>
    </w:p>
    <w:p w14:paraId="09925246" w14:textId="77777777" w:rsidR="00293C01" w:rsidRPr="001C6F7B" w:rsidRDefault="00293C01" w:rsidP="008671BA">
      <w:pPr>
        <w:rPr>
          <w:rFonts w:ascii="Cambria" w:hAnsi="Cambria"/>
        </w:rPr>
      </w:pPr>
    </w:p>
    <w:p w14:paraId="4D6AFAD4" w14:textId="77777777" w:rsidR="00293C01" w:rsidRPr="001C6F7B" w:rsidRDefault="00293C01" w:rsidP="008671BA">
      <w:pPr>
        <w:rPr>
          <w:rFonts w:ascii="Cambria" w:hAnsi="Cambria"/>
        </w:rPr>
      </w:pPr>
      <w:r w:rsidRPr="001C6F7B">
        <w:rPr>
          <w:rFonts w:ascii="Cambria" w:hAnsi="Cambria"/>
        </w:rPr>
        <w:br w:type="page"/>
      </w:r>
    </w:p>
    <w:p w14:paraId="1C258816"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73511EE" w14:textId="77777777" w:rsidTr="00C822F5">
        <w:tc>
          <w:tcPr>
            <w:tcW w:w="8472" w:type="dxa"/>
            <w:gridSpan w:val="2"/>
            <w:tcBorders>
              <w:bottom w:val="nil"/>
            </w:tcBorders>
            <w:shd w:val="clear" w:color="auto" w:fill="DDD9C3"/>
          </w:tcPr>
          <w:p w14:paraId="66E26B23"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7A70CB7A" w14:textId="77777777" w:rsidTr="00C822F5">
        <w:tc>
          <w:tcPr>
            <w:tcW w:w="8472" w:type="dxa"/>
            <w:gridSpan w:val="2"/>
            <w:tcBorders>
              <w:top w:val="nil"/>
            </w:tcBorders>
            <w:shd w:val="clear" w:color="auto" w:fill="DDD9C3"/>
          </w:tcPr>
          <w:p w14:paraId="69FDA6BC"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2F25AE1"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69548B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0814AD8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1C516A89"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0A4D68" w14:paraId="6A864305" w14:textId="77777777" w:rsidTr="00C822F5">
        <w:tc>
          <w:tcPr>
            <w:tcW w:w="8472" w:type="dxa"/>
            <w:gridSpan w:val="2"/>
          </w:tcPr>
          <w:p w14:paraId="543B12FC" w14:textId="77777777" w:rsidR="001C6F7B" w:rsidRDefault="000A4D68" w:rsidP="001C6F7B">
            <w:pPr>
              <w:widowControl w:val="0"/>
              <w:autoSpaceDE w:val="0"/>
              <w:autoSpaceDN w:val="0"/>
              <w:adjustRightInd w:val="0"/>
              <w:rPr>
                <w:rFonts w:ascii="Calibri" w:hAnsi="Calibri"/>
                <w:b/>
                <w:color w:val="002060"/>
              </w:rPr>
            </w:pPr>
            <w:r>
              <w:rPr>
                <w:rFonts w:ascii="Calibri" w:hAnsi="Calibri"/>
                <w:b/>
                <w:color w:val="002060"/>
              </w:rPr>
              <w:t xml:space="preserve">The students will gain current and advanced specialized knowledge about the most common diseases of gastroenterology and hepatology. This subject is a different specialty now and has been initially developed as a subspecialty of Internal Medicine. It is important to mention that the medical students will be familiarized with gastrointestinal endoscopy of upper gastrointestinal tract, lower gastrointestinal tract, bilariy tract and pancreas, which in turn plays important role on current practice of medicine and investigation of various abnormal diseases and conditions. </w:t>
            </w:r>
          </w:p>
          <w:p w14:paraId="79543D90" w14:textId="77777777" w:rsidR="000A4D68" w:rsidRDefault="000A4D68" w:rsidP="001C6F7B">
            <w:pPr>
              <w:widowControl w:val="0"/>
              <w:autoSpaceDE w:val="0"/>
              <w:autoSpaceDN w:val="0"/>
              <w:adjustRightInd w:val="0"/>
              <w:rPr>
                <w:rFonts w:ascii="Calibri" w:hAnsi="Calibri"/>
                <w:b/>
                <w:color w:val="002060"/>
              </w:rPr>
            </w:pPr>
            <w:r>
              <w:rPr>
                <w:rFonts w:ascii="Calibri" w:hAnsi="Calibri"/>
                <w:b/>
                <w:color w:val="002060"/>
              </w:rPr>
              <w:t xml:space="preserve">The students who attend the lesson gain the following advantages and skills: </w:t>
            </w:r>
          </w:p>
          <w:p w14:paraId="2FCAAC5C" w14:textId="77777777" w:rsidR="000A4D68" w:rsidRDefault="000A4D68" w:rsidP="000A4D68">
            <w:pPr>
              <w:pStyle w:val="ab"/>
              <w:widowControl w:val="0"/>
              <w:numPr>
                <w:ilvl w:val="0"/>
                <w:numId w:val="6"/>
              </w:numPr>
              <w:autoSpaceDE w:val="0"/>
              <w:autoSpaceDN w:val="0"/>
              <w:adjustRightInd w:val="0"/>
              <w:rPr>
                <w:b/>
                <w:color w:val="002060"/>
                <w:sz w:val="24"/>
                <w:lang w:val="en-US"/>
              </w:rPr>
            </w:pPr>
            <w:r w:rsidRPr="000A4D68">
              <w:rPr>
                <w:b/>
                <w:color w:val="002060"/>
                <w:sz w:val="24"/>
                <w:lang w:val="en-US"/>
              </w:rPr>
              <w:t xml:space="preserve">Specialized knowledge </w:t>
            </w:r>
            <w:r>
              <w:rPr>
                <w:b/>
                <w:color w:val="002060"/>
                <w:sz w:val="24"/>
                <w:lang w:val="en-US"/>
              </w:rPr>
              <w:t>of important diseases of Gastroenterology and Hepatology.</w:t>
            </w:r>
          </w:p>
          <w:p w14:paraId="0D430065" w14:textId="77777777" w:rsidR="000A4D68" w:rsidRDefault="000A4D68" w:rsidP="000A4D68">
            <w:pPr>
              <w:pStyle w:val="ab"/>
              <w:widowControl w:val="0"/>
              <w:numPr>
                <w:ilvl w:val="0"/>
                <w:numId w:val="6"/>
              </w:numPr>
              <w:autoSpaceDE w:val="0"/>
              <w:autoSpaceDN w:val="0"/>
              <w:adjustRightInd w:val="0"/>
              <w:rPr>
                <w:b/>
                <w:color w:val="002060"/>
                <w:sz w:val="24"/>
                <w:lang w:val="en-US"/>
              </w:rPr>
            </w:pPr>
            <w:r>
              <w:rPr>
                <w:b/>
                <w:color w:val="002060"/>
                <w:sz w:val="24"/>
                <w:lang w:val="en-US"/>
              </w:rPr>
              <w:t xml:space="preserve">Development of clinical mind for the students and improved ability for differential diagnosis. </w:t>
            </w:r>
          </w:p>
          <w:p w14:paraId="5E72D44B" w14:textId="77777777" w:rsidR="000A4D68" w:rsidRDefault="000A4D68" w:rsidP="000A4D68">
            <w:pPr>
              <w:pStyle w:val="ab"/>
              <w:widowControl w:val="0"/>
              <w:numPr>
                <w:ilvl w:val="0"/>
                <w:numId w:val="6"/>
              </w:numPr>
              <w:autoSpaceDE w:val="0"/>
              <w:autoSpaceDN w:val="0"/>
              <w:adjustRightInd w:val="0"/>
              <w:rPr>
                <w:b/>
                <w:color w:val="002060"/>
                <w:sz w:val="24"/>
                <w:lang w:val="en-US"/>
              </w:rPr>
            </w:pPr>
            <w:r>
              <w:rPr>
                <w:b/>
                <w:color w:val="002060"/>
                <w:sz w:val="24"/>
                <w:lang w:val="en-US"/>
              </w:rPr>
              <w:t>Recognition of endoscopic pictures and acquaintance with various endoscopic gastrointestinal procedures.</w:t>
            </w:r>
          </w:p>
          <w:p w14:paraId="76472486" w14:textId="77777777" w:rsidR="000A4D68" w:rsidRDefault="000A4D68" w:rsidP="000A4D68">
            <w:pPr>
              <w:pStyle w:val="ab"/>
              <w:widowControl w:val="0"/>
              <w:numPr>
                <w:ilvl w:val="0"/>
                <w:numId w:val="6"/>
              </w:numPr>
              <w:autoSpaceDE w:val="0"/>
              <w:autoSpaceDN w:val="0"/>
              <w:adjustRightInd w:val="0"/>
              <w:rPr>
                <w:b/>
                <w:color w:val="002060"/>
                <w:sz w:val="24"/>
                <w:lang w:val="en-US"/>
              </w:rPr>
            </w:pPr>
            <w:r>
              <w:rPr>
                <w:b/>
                <w:color w:val="002060"/>
                <w:sz w:val="24"/>
                <w:lang w:val="en-US"/>
              </w:rPr>
              <w:t xml:space="preserve">Recognition of the important role of disease prevention eg of hepatitis B with prophylactic vaccination, of colorectal cancer with screening </w:t>
            </w:r>
            <w:r w:rsidR="00BB5B6B">
              <w:rPr>
                <w:b/>
                <w:color w:val="002060"/>
                <w:sz w:val="24"/>
                <w:lang w:val="en-US"/>
              </w:rPr>
              <w:t xml:space="preserve">colonoscopy and polyp resection if required. </w:t>
            </w:r>
          </w:p>
          <w:p w14:paraId="22511C5F" w14:textId="77777777" w:rsidR="00BB5B6B" w:rsidRDefault="00BB5B6B" w:rsidP="000A4D68">
            <w:pPr>
              <w:pStyle w:val="ab"/>
              <w:widowControl w:val="0"/>
              <w:numPr>
                <w:ilvl w:val="0"/>
                <w:numId w:val="6"/>
              </w:numPr>
              <w:autoSpaceDE w:val="0"/>
              <w:autoSpaceDN w:val="0"/>
              <w:adjustRightInd w:val="0"/>
              <w:rPr>
                <w:b/>
                <w:color w:val="002060"/>
                <w:sz w:val="24"/>
                <w:lang w:val="en-US"/>
              </w:rPr>
            </w:pPr>
            <w:r>
              <w:rPr>
                <w:b/>
                <w:color w:val="002060"/>
                <w:sz w:val="24"/>
                <w:lang w:val="en-US"/>
              </w:rPr>
              <w:t xml:space="preserve">Improved ability of clinical decision making with the presentation of actual and triggering clinical cases. </w:t>
            </w:r>
          </w:p>
          <w:p w14:paraId="1CBA2D60" w14:textId="77777777" w:rsidR="00BB5B6B" w:rsidRPr="000A4D68" w:rsidRDefault="00BB5B6B" w:rsidP="000A4D68">
            <w:pPr>
              <w:pStyle w:val="ab"/>
              <w:widowControl w:val="0"/>
              <w:numPr>
                <w:ilvl w:val="0"/>
                <w:numId w:val="6"/>
              </w:numPr>
              <w:autoSpaceDE w:val="0"/>
              <w:autoSpaceDN w:val="0"/>
              <w:adjustRightInd w:val="0"/>
              <w:rPr>
                <w:b/>
                <w:color w:val="002060"/>
                <w:sz w:val="24"/>
                <w:lang w:val="en-US"/>
              </w:rPr>
            </w:pPr>
            <w:r>
              <w:rPr>
                <w:b/>
                <w:color w:val="002060"/>
                <w:sz w:val="24"/>
                <w:lang w:val="en-US"/>
              </w:rPr>
              <w:t xml:space="preserve">Familiarization with the internal parts of our gastrointestinal tract and the normal functions of the digestive system. </w:t>
            </w:r>
          </w:p>
          <w:p w14:paraId="2D6B6C94" w14:textId="77777777" w:rsidR="001C6F7B" w:rsidRPr="000A4D68" w:rsidRDefault="001C6F7B" w:rsidP="001C6F7B">
            <w:pPr>
              <w:widowControl w:val="0"/>
              <w:autoSpaceDE w:val="0"/>
              <w:autoSpaceDN w:val="0"/>
              <w:adjustRightInd w:val="0"/>
              <w:rPr>
                <w:rFonts w:ascii="Calibri" w:hAnsi="Calibri"/>
                <w:b/>
                <w:color w:val="002060"/>
              </w:rPr>
            </w:pPr>
          </w:p>
          <w:p w14:paraId="0D314628" w14:textId="77777777" w:rsidR="001C6F7B" w:rsidRPr="000A4D68" w:rsidRDefault="001C6F7B" w:rsidP="001C6F7B">
            <w:pPr>
              <w:widowControl w:val="0"/>
              <w:autoSpaceDE w:val="0"/>
              <w:autoSpaceDN w:val="0"/>
              <w:adjustRightInd w:val="0"/>
              <w:rPr>
                <w:rFonts w:ascii="Calibri" w:hAnsi="Calibri"/>
                <w:b/>
                <w:color w:val="002060"/>
              </w:rPr>
            </w:pPr>
          </w:p>
          <w:p w14:paraId="365D1E96" w14:textId="77777777" w:rsidR="005D23EB" w:rsidRPr="000A4D68" w:rsidRDefault="005D23EB" w:rsidP="00C822F5">
            <w:pPr>
              <w:widowControl w:val="0"/>
              <w:autoSpaceDE w:val="0"/>
              <w:autoSpaceDN w:val="0"/>
              <w:adjustRightInd w:val="0"/>
              <w:rPr>
                <w:rFonts w:ascii="Cambria" w:hAnsi="Cambria"/>
                <w:b/>
                <w:color w:val="002060"/>
              </w:rPr>
            </w:pPr>
          </w:p>
          <w:p w14:paraId="2D6B20DB" w14:textId="77777777" w:rsidR="005D23EB" w:rsidRPr="000A4D68" w:rsidRDefault="005D23EB" w:rsidP="00C822F5">
            <w:pPr>
              <w:widowControl w:val="0"/>
              <w:autoSpaceDE w:val="0"/>
              <w:autoSpaceDN w:val="0"/>
              <w:adjustRightInd w:val="0"/>
              <w:rPr>
                <w:rFonts w:ascii="Cambria" w:hAnsi="Cambria"/>
                <w:b/>
                <w:color w:val="002060"/>
              </w:rPr>
            </w:pPr>
          </w:p>
          <w:p w14:paraId="01D84C87" w14:textId="77777777" w:rsidR="005D23EB" w:rsidRPr="000A4D68" w:rsidRDefault="005D23EB" w:rsidP="00C822F5">
            <w:pPr>
              <w:widowControl w:val="0"/>
              <w:autoSpaceDE w:val="0"/>
              <w:autoSpaceDN w:val="0"/>
              <w:adjustRightInd w:val="0"/>
              <w:rPr>
                <w:rFonts w:ascii="Cambria" w:hAnsi="Cambria"/>
                <w:b/>
                <w:color w:val="002060"/>
              </w:rPr>
            </w:pPr>
          </w:p>
          <w:p w14:paraId="61FC77C9" w14:textId="77777777" w:rsidR="00293C01" w:rsidRPr="000A4D68" w:rsidRDefault="00293C01" w:rsidP="00C822F5">
            <w:pPr>
              <w:widowControl w:val="0"/>
              <w:autoSpaceDE w:val="0"/>
              <w:autoSpaceDN w:val="0"/>
              <w:adjustRightInd w:val="0"/>
              <w:rPr>
                <w:rFonts w:ascii="Cambria" w:hAnsi="Cambria"/>
                <w:b/>
                <w:color w:val="002060"/>
              </w:rPr>
            </w:pPr>
          </w:p>
          <w:p w14:paraId="2D8C4253" w14:textId="77777777" w:rsidR="00293C01" w:rsidRPr="000A4D68" w:rsidRDefault="00293C01" w:rsidP="00C822F5">
            <w:pPr>
              <w:widowControl w:val="0"/>
              <w:autoSpaceDE w:val="0"/>
              <w:autoSpaceDN w:val="0"/>
              <w:adjustRightInd w:val="0"/>
              <w:rPr>
                <w:rFonts w:ascii="Cambria" w:hAnsi="Cambria"/>
                <w:b/>
                <w:color w:val="002060"/>
              </w:rPr>
            </w:pPr>
          </w:p>
          <w:p w14:paraId="78D92EA2" w14:textId="77777777" w:rsidR="00293C01" w:rsidRPr="000A4D68" w:rsidRDefault="00293C01" w:rsidP="00C822F5">
            <w:pPr>
              <w:widowControl w:val="0"/>
              <w:autoSpaceDE w:val="0"/>
              <w:autoSpaceDN w:val="0"/>
              <w:adjustRightInd w:val="0"/>
              <w:rPr>
                <w:rFonts w:ascii="Cambria" w:hAnsi="Cambria"/>
                <w:b/>
                <w:color w:val="002060"/>
              </w:rPr>
            </w:pPr>
          </w:p>
          <w:p w14:paraId="3EDEFDCE" w14:textId="77777777" w:rsidR="00293C01" w:rsidRPr="000A4D68" w:rsidRDefault="00293C01" w:rsidP="00C822F5">
            <w:pPr>
              <w:widowControl w:val="0"/>
              <w:autoSpaceDE w:val="0"/>
              <w:autoSpaceDN w:val="0"/>
              <w:adjustRightInd w:val="0"/>
              <w:rPr>
                <w:rFonts w:ascii="Cambria" w:hAnsi="Cambria"/>
                <w:b/>
                <w:color w:val="002060"/>
              </w:rPr>
            </w:pPr>
          </w:p>
          <w:p w14:paraId="0BBB928B" w14:textId="77777777" w:rsidR="00293C01" w:rsidRPr="000A4D68" w:rsidRDefault="00293C01" w:rsidP="00C822F5">
            <w:pPr>
              <w:widowControl w:val="0"/>
              <w:autoSpaceDE w:val="0"/>
              <w:autoSpaceDN w:val="0"/>
              <w:adjustRightInd w:val="0"/>
              <w:rPr>
                <w:rFonts w:ascii="Cambria" w:hAnsi="Cambria"/>
                <w:b/>
                <w:color w:val="002060"/>
              </w:rPr>
            </w:pPr>
          </w:p>
          <w:p w14:paraId="35F195A5" w14:textId="77777777" w:rsidR="00293C01" w:rsidRPr="000A4D68" w:rsidRDefault="00293C01" w:rsidP="00C822F5">
            <w:pPr>
              <w:widowControl w:val="0"/>
              <w:autoSpaceDE w:val="0"/>
              <w:autoSpaceDN w:val="0"/>
              <w:adjustRightInd w:val="0"/>
              <w:rPr>
                <w:rFonts w:ascii="Cambria" w:hAnsi="Cambria"/>
                <w:b/>
                <w:color w:val="002060"/>
              </w:rPr>
            </w:pPr>
          </w:p>
          <w:p w14:paraId="1006A8CC" w14:textId="77777777" w:rsidR="005D23EB" w:rsidRPr="000A4D6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34B0E311"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3BC5F76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5A6122" w14:textId="77777777" w:rsidTr="00C822F5">
        <w:tc>
          <w:tcPr>
            <w:tcW w:w="8472" w:type="dxa"/>
            <w:gridSpan w:val="2"/>
            <w:tcBorders>
              <w:top w:val="nil"/>
              <w:bottom w:val="nil"/>
            </w:tcBorders>
            <w:shd w:val="clear" w:color="auto" w:fill="DDD9C3"/>
          </w:tcPr>
          <w:p w14:paraId="0103C2F2"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65B5D676" w14:textId="77777777" w:rsidTr="00C822F5">
        <w:tblPrEx>
          <w:tblLook w:val="0000" w:firstRow="0" w:lastRow="0" w:firstColumn="0" w:lastColumn="0" w:noHBand="0" w:noVBand="0"/>
        </w:tblPrEx>
        <w:tc>
          <w:tcPr>
            <w:tcW w:w="3964" w:type="dxa"/>
            <w:tcBorders>
              <w:top w:val="nil"/>
              <w:right w:val="nil"/>
            </w:tcBorders>
            <w:shd w:val="clear" w:color="auto" w:fill="DDD9C3"/>
          </w:tcPr>
          <w:p w14:paraId="0E4D171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3E7AB1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03FCD2B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152C0C8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Working independently </w:t>
            </w:r>
          </w:p>
          <w:p w14:paraId="55E92EF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6DBAD19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3307088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FDF4DA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4B2F05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Project planning and management </w:t>
            </w:r>
          </w:p>
          <w:p w14:paraId="7FBBDA7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64B8769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13AA992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w:t>
            </w:r>
            <w:r w:rsidRPr="006403CB">
              <w:rPr>
                <w:rFonts w:ascii="Cambria" w:hAnsi="Cambria" w:cs="Arial"/>
                <w:i/>
                <w:sz w:val="16"/>
                <w:szCs w:val="16"/>
                <w:lang w:val="en-GB"/>
              </w:rPr>
              <w:lastRenderedPageBreak/>
              <w:t xml:space="preserve">sensitivity to gender issues </w:t>
            </w:r>
          </w:p>
          <w:p w14:paraId="12C1871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569549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54DF757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BA9D75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DB78D55"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F859C4" w14:paraId="16049844" w14:textId="77777777" w:rsidTr="00C822F5">
        <w:tc>
          <w:tcPr>
            <w:tcW w:w="8472" w:type="dxa"/>
            <w:gridSpan w:val="2"/>
          </w:tcPr>
          <w:p w14:paraId="0BF14BE1" w14:textId="77777777" w:rsidR="005D23EB" w:rsidRPr="004726ED" w:rsidRDefault="005D23EB" w:rsidP="00C822F5">
            <w:pPr>
              <w:widowControl w:val="0"/>
              <w:autoSpaceDE w:val="0"/>
              <w:autoSpaceDN w:val="0"/>
              <w:adjustRightInd w:val="0"/>
              <w:rPr>
                <w:rFonts w:ascii="Cambria" w:hAnsi="Cambria"/>
                <w:color w:val="002060"/>
              </w:rPr>
            </w:pPr>
          </w:p>
          <w:p w14:paraId="42F8B681" w14:textId="77777777" w:rsidR="005D23EB" w:rsidRPr="004726ED" w:rsidRDefault="005D23EB" w:rsidP="00C822F5">
            <w:pPr>
              <w:widowControl w:val="0"/>
              <w:autoSpaceDE w:val="0"/>
              <w:autoSpaceDN w:val="0"/>
              <w:adjustRightInd w:val="0"/>
              <w:rPr>
                <w:rFonts w:ascii="Cambria" w:hAnsi="Cambria"/>
                <w:color w:val="002060"/>
              </w:rPr>
            </w:pPr>
          </w:p>
          <w:p w14:paraId="5A7E3C71" w14:textId="77777777" w:rsidR="00F859C4" w:rsidRDefault="00F859C4" w:rsidP="001C6F7B">
            <w:pPr>
              <w:widowControl w:val="0"/>
              <w:autoSpaceDE w:val="0"/>
              <w:autoSpaceDN w:val="0"/>
              <w:adjustRightInd w:val="0"/>
              <w:rPr>
                <w:rFonts w:ascii="Calibri" w:hAnsi="Calibri"/>
                <w:color w:val="002060"/>
              </w:rPr>
            </w:pPr>
            <w:r>
              <w:rPr>
                <w:rFonts w:ascii="Calibri" w:hAnsi="Calibri"/>
                <w:color w:val="002060"/>
              </w:rPr>
              <w:t xml:space="preserve">The skills that the medical students develop are the following: </w:t>
            </w:r>
          </w:p>
          <w:p w14:paraId="37E1A321" w14:textId="77777777" w:rsidR="00F859C4" w:rsidRPr="00F859C4" w:rsidRDefault="00F859C4" w:rsidP="00F859C4">
            <w:pPr>
              <w:pStyle w:val="ab"/>
              <w:widowControl w:val="0"/>
              <w:numPr>
                <w:ilvl w:val="0"/>
                <w:numId w:val="5"/>
              </w:numPr>
              <w:autoSpaceDE w:val="0"/>
              <w:autoSpaceDN w:val="0"/>
              <w:adjustRightInd w:val="0"/>
              <w:rPr>
                <w:color w:val="002060"/>
                <w:sz w:val="24"/>
                <w:lang w:val="en-US"/>
              </w:rPr>
            </w:pPr>
            <w:r w:rsidRPr="00F859C4">
              <w:rPr>
                <w:color w:val="002060"/>
                <w:sz w:val="24"/>
                <w:lang w:val="en-US"/>
              </w:rPr>
              <w:t>Increased ability for decision making.</w:t>
            </w:r>
          </w:p>
          <w:p w14:paraId="663BE7ED" w14:textId="77777777" w:rsidR="00F859C4" w:rsidRDefault="00F859C4" w:rsidP="00F859C4">
            <w:pPr>
              <w:pStyle w:val="ab"/>
              <w:widowControl w:val="0"/>
              <w:numPr>
                <w:ilvl w:val="0"/>
                <w:numId w:val="5"/>
              </w:numPr>
              <w:autoSpaceDE w:val="0"/>
              <w:autoSpaceDN w:val="0"/>
              <w:adjustRightInd w:val="0"/>
              <w:rPr>
                <w:color w:val="002060"/>
                <w:sz w:val="24"/>
                <w:lang w:val="en-US"/>
              </w:rPr>
            </w:pPr>
            <w:r w:rsidRPr="00F859C4">
              <w:rPr>
                <w:color w:val="002060"/>
                <w:sz w:val="24"/>
                <w:lang w:val="en-US"/>
              </w:rPr>
              <w:t xml:space="preserve">Adaptation </w:t>
            </w:r>
            <w:r>
              <w:rPr>
                <w:color w:val="002060"/>
                <w:sz w:val="24"/>
                <w:lang w:val="en-US"/>
              </w:rPr>
              <w:t>in handling difficult and complicated cases.</w:t>
            </w:r>
          </w:p>
          <w:p w14:paraId="233D5F1E" w14:textId="77777777" w:rsidR="00F859C4" w:rsidRDefault="00F859C4" w:rsidP="00F859C4">
            <w:pPr>
              <w:pStyle w:val="ab"/>
              <w:widowControl w:val="0"/>
              <w:numPr>
                <w:ilvl w:val="0"/>
                <w:numId w:val="5"/>
              </w:numPr>
              <w:autoSpaceDE w:val="0"/>
              <w:autoSpaceDN w:val="0"/>
              <w:adjustRightInd w:val="0"/>
              <w:rPr>
                <w:color w:val="002060"/>
                <w:sz w:val="24"/>
                <w:lang w:val="en-US"/>
              </w:rPr>
            </w:pPr>
            <w:r>
              <w:rPr>
                <w:color w:val="002060"/>
                <w:sz w:val="24"/>
                <w:lang w:val="en-US"/>
              </w:rPr>
              <w:t>Knowledge of some very important and common diseases of gastrointestinal tract, liver, biliary tree and pancreas.</w:t>
            </w:r>
          </w:p>
          <w:p w14:paraId="0476CA95" w14:textId="77777777" w:rsidR="00F859C4" w:rsidRDefault="00F859C4" w:rsidP="00F859C4">
            <w:pPr>
              <w:pStyle w:val="ab"/>
              <w:widowControl w:val="0"/>
              <w:numPr>
                <w:ilvl w:val="0"/>
                <w:numId w:val="5"/>
              </w:numPr>
              <w:autoSpaceDE w:val="0"/>
              <w:autoSpaceDN w:val="0"/>
              <w:adjustRightInd w:val="0"/>
              <w:rPr>
                <w:color w:val="002060"/>
                <w:sz w:val="24"/>
                <w:lang w:val="en-US"/>
              </w:rPr>
            </w:pPr>
            <w:r>
              <w:rPr>
                <w:color w:val="002060"/>
                <w:sz w:val="24"/>
                <w:lang w:val="en-US"/>
              </w:rPr>
              <w:t>Culture and development of  a clinical mind.</w:t>
            </w:r>
          </w:p>
          <w:p w14:paraId="5C4670F2" w14:textId="77777777" w:rsidR="00F859C4" w:rsidRDefault="00F859C4" w:rsidP="00F859C4">
            <w:pPr>
              <w:pStyle w:val="ab"/>
              <w:widowControl w:val="0"/>
              <w:numPr>
                <w:ilvl w:val="0"/>
                <w:numId w:val="5"/>
              </w:numPr>
              <w:autoSpaceDE w:val="0"/>
              <w:autoSpaceDN w:val="0"/>
              <w:adjustRightInd w:val="0"/>
              <w:rPr>
                <w:color w:val="002060"/>
                <w:sz w:val="24"/>
                <w:lang w:val="en-US"/>
              </w:rPr>
            </w:pPr>
            <w:r>
              <w:rPr>
                <w:color w:val="002060"/>
                <w:sz w:val="24"/>
                <w:lang w:val="en-US"/>
              </w:rPr>
              <w:t>Ability to recognize pictures and abnormal conditions of the gastrointestinal tract.</w:t>
            </w:r>
          </w:p>
          <w:p w14:paraId="1567E44F" w14:textId="77777777" w:rsidR="00F859C4" w:rsidRDefault="00FD4E5B" w:rsidP="00F859C4">
            <w:pPr>
              <w:pStyle w:val="ab"/>
              <w:widowControl w:val="0"/>
              <w:numPr>
                <w:ilvl w:val="0"/>
                <w:numId w:val="5"/>
              </w:numPr>
              <w:autoSpaceDE w:val="0"/>
              <w:autoSpaceDN w:val="0"/>
              <w:adjustRightInd w:val="0"/>
              <w:rPr>
                <w:color w:val="002060"/>
                <w:sz w:val="24"/>
                <w:lang w:val="en-US"/>
              </w:rPr>
            </w:pPr>
            <w:r>
              <w:rPr>
                <w:color w:val="002060"/>
                <w:sz w:val="24"/>
                <w:lang w:val="en-US"/>
              </w:rPr>
              <w:t>Development of interest on interventional and technical procedures.</w:t>
            </w:r>
          </w:p>
          <w:p w14:paraId="4DAE6FDC" w14:textId="77777777" w:rsidR="00FD4E5B" w:rsidRDefault="00FD4E5B" w:rsidP="00F859C4">
            <w:pPr>
              <w:pStyle w:val="ab"/>
              <w:widowControl w:val="0"/>
              <w:numPr>
                <w:ilvl w:val="0"/>
                <w:numId w:val="5"/>
              </w:numPr>
              <w:autoSpaceDE w:val="0"/>
              <w:autoSpaceDN w:val="0"/>
              <w:adjustRightInd w:val="0"/>
              <w:rPr>
                <w:color w:val="002060"/>
                <w:sz w:val="24"/>
                <w:lang w:val="en-US"/>
              </w:rPr>
            </w:pPr>
            <w:r>
              <w:rPr>
                <w:color w:val="002060"/>
                <w:sz w:val="24"/>
                <w:lang w:val="en-US"/>
              </w:rPr>
              <w:t>Recognition of the role of technology in the progress of medical sciences.</w:t>
            </w:r>
          </w:p>
          <w:p w14:paraId="38061780" w14:textId="77777777" w:rsidR="00FD4E5B" w:rsidRDefault="00FD4E5B" w:rsidP="00F859C4">
            <w:pPr>
              <w:pStyle w:val="ab"/>
              <w:widowControl w:val="0"/>
              <w:numPr>
                <w:ilvl w:val="0"/>
                <w:numId w:val="5"/>
              </w:numPr>
              <w:autoSpaceDE w:val="0"/>
              <w:autoSpaceDN w:val="0"/>
              <w:adjustRightInd w:val="0"/>
              <w:rPr>
                <w:color w:val="002060"/>
                <w:sz w:val="24"/>
                <w:lang w:val="en-US"/>
              </w:rPr>
            </w:pPr>
            <w:r>
              <w:rPr>
                <w:color w:val="002060"/>
                <w:sz w:val="24"/>
                <w:lang w:val="en-US"/>
              </w:rPr>
              <w:t>Opportunity to write a manuscript about a subject of the digestive system and liver.</w:t>
            </w:r>
          </w:p>
          <w:p w14:paraId="5CC05567" w14:textId="77777777" w:rsidR="00FD4E5B" w:rsidRPr="00F859C4" w:rsidRDefault="00FD4E5B" w:rsidP="00F859C4">
            <w:pPr>
              <w:pStyle w:val="ab"/>
              <w:widowControl w:val="0"/>
              <w:numPr>
                <w:ilvl w:val="0"/>
                <w:numId w:val="5"/>
              </w:numPr>
              <w:autoSpaceDE w:val="0"/>
              <w:autoSpaceDN w:val="0"/>
              <w:adjustRightInd w:val="0"/>
              <w:rPr>
                <w:color w:val="002060"/>
                <w:sz w:val="24"/>
                <w:lang w:val="en-US"/>
              </w:rPr>
            </w:pPr>
            <w:r>
              <w:rPr>
                <w:color w:val="002060"/>
                <w:sz w:val="24"/>
                <w:lang w:val="en-US"/>
              </w:rPr>
              <w:t xml:space="preserve">Advanced and specialized knowledge provided by experienced mentors and academic tutors which will serve as a compact keystone for a physician irrespective of his future medical specialty selection. </w:t>
            </w:r>
          </w:p>
          <w:p w14:paraId="59992A55" w14:textId="77777777" w:rsidR="001C6F7B" w:rsidRPr="00F859C4" w:rsidRDefault="001C6F7B" w:rsidP="001C6F7B">
            <w:pPr>
              <w:widowControl w:val="0"/>
              <w:autoSpaceDE w:val="0"/>
              <w:autoSpaceDN w:val="0"/>
              <w:adjustRightInd w:val="0"/>
              <w:rPr>
                <w:rFonts w:ascii="Calibri" w:hAnsi="Calibri"/>
                <w:color w:val="002060"/>
              </w:rPr>
            </w:pPr>
          </w:p>
          <w:p w14:paraId="63F9D784" w14:textId="77777777" w:rsidR="001C6F7B" w:rsidRPr="00F859C4" w:rsidRDefault="001C6F7B" w:rsidP="001C6F7B">
            <w:pPr>
              <w:widowControl w:val="0"/>
              <w:autoSpaceDE w:val="0"/>
              <w:autoSpaceDN w:val="0"/>
              <w:adjustRightInd w:val="0"/>
              <w:rPr>
                <w:rFonts w:ascii="Calibri" w:hAnsi="Calibri"/>
                <w:color w:val="002060"/>
              </w:rPr>
            </w:pPr>
          </w:p>
          <w:p w14:paraId="02CDDE97" w14:textId="77777777" w:rsidR="005D23EB" w:rsidRPr="00F859C4" w:rsidRDefault="005D23EB" w:rsidP="00C822F5">
            <w:pPr>
              <w:widowControl w:val="0"/>
              <w:autoSpaceDE w:val="0"/>
              <w:autoSpaceDN w:val="0"/>
              <w:adjustRightInd w:val="0"/>
              <w:rPr>
                <w:rFonts w:ascii="Cambria" w:hAnsi="Cambria"/>
                <w:color w:val="002060"/>
              </w:rPr>
            </w:pPr>
          </w:p>
          <w:p w14:paraId="2EE0EF18" w14:textId="77777777" w:rsidR="005D23EB" w:rsidRPr="00F859C4" w:rsidRDefault="005D23EB" w:rsidP="00C822F5">
            <w:pPr>
              <w:widowControl w:val="0"/>
              <w:autoSpaceDE w:val="0"/>
              <w:autoSpaceDN w:val="0"/>
              <w:adjustRightInd w:val="0"/>
              <w:rPr>
                <w:rFonts w:ascii="Cambria" w:hAnsi="Cambria"/>
                <w:color w:val="002060"/>
              </w:rPr>
            </w:pPr>
          </w:p>
          <w:p w14:paraId="064133F5" w14:textId="77777777" w:rsidR="005D23EB" w:rsidRPr="00F859C4" w:rsidRDefault="005D23EB" w:rsidP="00C822F5">
            <w:pPr>
              <w:widowControl w:val="0"/>
              <w:autoSpaceDE w:val="0"/>
              <w:autoSpaceDN w:val="0"/>
              <w:adjustRightInd w:val="0"/>
              <w:rPr>
                <w:rFonts w:ascii="Cambria" w:hAnsi="Cambria"/>
                <w:color w:val="002060"/>
              </w:rPr>
            </w:pPr>
          </w:p>
          <w:p w14:paraId="0E72E605" w14:textId="77777777" w:rsidR="005D23EB" w:rsidRPr="00F859C4" w:rsidRDefault="005D23EB" w:rsidP="00C822F5">
            <w:pPr>
              <w:widowControl w:val="0"/>
              <w:autoSpaceDE w:val="0"/>
              <w:autoSpaceDN w:val="0"/>
              <w:adjustRightInd w:val="0"/>
              <w:rPr>
                <w:rFonts w:ascii="Cambria" w:hAnsi="Cambria"/>
                <w:color w:val="002060"/>
              </w:rPr>
            </w:pPr>
          </w:p>
          <w:p w14:paraId="68EF0124" w14:textId="77777777" w:rsidR="005D23EB" w:rsidRPr="00F859C4" w:rsidRDefault="005D23EB" w:rsidP="00C822F5">
            <w:pPr>
              <w:widowControl w:val="0"/>
              <w:autoSpaceDE w:val="0"/>
              <w:autoSpaceDN w:val="0"/>
              <w:adjustRightInd w:val="0"/>
              <w:rPr>
                <w:rFonts w:ascii="Cambria" w:hAnsi="Cambria"/>
                <w:color w:val="002060"/>
              </w:rPr>
            </w:pPr>
          </w:p>
          <w:p w14:paraId="340BAC2D" w14:textId="77777777" w:rsidR="005D23EB" w:rsidRPr="00F859C4" w:rsidRDefault="005D23EB" w:rsidP="00C822F5">
            <w:pPr>
              <w:widowControl w:val="0"/>
              <w:autoSpaceDE w:val="0"/>
              <w:autoSpaceDN w:val="0"/>
              <w:adjustRightInd w:val="0"/>
              <w:rPr>
                <w:rFonts w:ascii="Cambria" w:hAnsi="Cambria"/>
                <w:color w:val="002060"/>
              </w:rPr>
            </w:pPr>
          </w:p>
          <w:p w14:paraId="3ED91BFB" w14:textId="77777777" w:rsidR="005D23EB" w:rsidRPr="00F859C4" w:rsidRDefault="005D23EB" w:rsidP="00C822F5">
            <w:pPr>
              <w:widowControl w:val="0"/>
              <w:autoSpaceDE w:val="0"/>
              <w:autoSpaceDN w:val="0"/>
              <w:adjustRightInd w:val="0"/>
              <w:rPr>
                <w:rFonts w:ascii="Cambria" w:hAnsi="Cambria"/>
                <w:color w:val="002060"/>
              </w:rPr>
            </w:pPr>
          </w:p>
          <w:p w14:paraId="2A1339A9" w14:textId="77777777" w:rsidR="005D23EB" w:rsidRPr="00F859C4" w:rsidRDefault="005D23EB" w:rsidP="00C822F5">
            <w:pPr>
              <w:widowControl w:val="0"/>
              <w:autoSpaceDE w:val="0"/>
              <w:autoSpaceDN w:val="0"/>
              <w:adjustRightInd w:val="0"/>
              <w:rPr>
                <w:rFonts w:ascii="Cambria" w:hAnsi="Cambria"/>
                <w:color w:val="002060"/>
              </w:rPr>
            </w:pPr>
          </w:p>
          <w:p w14:paraId="3E97DB31" w14:textId="77777777" w:rsidR="005D23EB" w:rsidRPr="00F859C4" w:rsidRDefault="00F50133" w:rsidP="00C822F5">
            <w:pPr>
              <w:widowControl w:val="0"/>
              <w:autoSpaceDE w:val="0"/>
              <w:autoSpaceDN w:val="0"/>
              <w:adjustRightInd w:val="0"/>
              <w:rPr>
                <w:rFonts w:ascii="Cambria" w:hAnsi="Cambria"/>
                <w:color w:val="002060"/>
              </w:rPr>
            </w:pPr>
            <w:r w:rsidRPr="00F859C4">
              <w:rPr>
                <w:rFonts w:ascii="Cambria" w:hAnsi="Cambria"/>
                <w:color w:val="002060"/>
              </w:rPr>
              <w:t xml:space="preserve"> </w:t>
            </w:r>
          </w:p>
          <w:p w14:paraId="62C0B5A0" w14:textId="77777777" w:rsidR="005D23EB" w:rsidRPr="00F859C4" w:rsidRDefault="005D23EB" w:rsidP="00C822F5">
            <w:pPr>
              <w:widowControl w:val="0"/>
              <w:autoSpaceDE w:val="0"/>
              <w:autoSpaceDN w:val="0"/>
              <w:adjustRightInd w:val="0"/>
              <w:spacing w:after="60"/>
              <w:rPr>
                <w:rFonts w:ascii="Cambria" w:hAnsi="Cambria" w:cs="Arial"/>
                <w:i/>
                <w:sz w:val="16"/>
                <w:szCs w:val="16"/>
              </w:rPr>
            </w:pPr>
          </w:p>
        </w:tc>
      </w:tr>
    </w:tbl>
    <w:p w14:paraId="495213B6" w14:textId="77777777" w:rsidR="00293C01" w:rsidRPr="00F859C4"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rPr>
      </w:pPr>
    </w:p>
    <w:p w14:paraId="6CCB10FF" w14:textId="77777777" w:rsidR="00293C01" w:rsidRPr="00F859C4" w:rsidRDefault="00293C01">
      <w:pPr>
        <w:rPr>
          <w:rFonts w:ascii="Cambria" w:hAnsi="Cambria" w:cs="Arial"/>
          <w:b/>
          <w:color w:val="000000"/>
          <w:sz w:val="22"/>
          <w:szCs w:val="22"/>
        </w:rPr>
      </w:pPr>
      <w:r w:rsidRPr="00F859C4">
        <w:rPr>
          <w:rFonts w:ascii="Cambria" w:hAnsi="Cambria" w:cs="Arial"/>
          <w:b/>
          <w:color w:val="000000"/>
          <w:sz w:val="22"/>
          <w:szCs w:val="22"/>
        </w:rPr>
        <w:br w:type="page"/>
      </w:r>
    </w:p>
    <w:p w14:paraId="4557E559"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0"/>
      </w:tblGrid>
      <w:tr w:rsidR="00293C01" w:rsidRPr="00CA591D" w14:paraId="1D56F9B6" w14:textId="77777777" w:rsidTr="00EC49D3">
        <w:trPr>
          <w:trHeight w:val="479"/>
        </w:trPr>
        <w:tc>
          <w:tcPr>
            <w:tcW w:w="8472" w:type="dxa"/>
          </w:tcPr>
          <w:p w14:paraId="58065196" w14:textId="77777777" w:rsidR="00293C01" w:rsidRDefault="00293C01" w:rsidP="00293C01">
            <w:pPr>
              <w:rPr>
                <w:rFonts w:ascii="Cambria" w:hAnsi="Cambria" w:cs="Arial"/>
                <w:color w:val="002060"/>
                <w:sz w:val="20"/>
                <w:szCs w:val="20"/>
                <w:lang w:val="el-GR"/>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5"/>
            </w:tblGrid>
            <w:tr w:rsidR="005121B3" w:rsidRPr="00DC1EE3" w14:paraId="6B324B29" w14:textId="77777777" w:rsidTr="00EC49D3">
              <w:tc>
                <w:tcPr>
                  <w:tcW w:w="4633" w:type="dxa"/>
                  <w:tcBorders>
                    <w:top w:val="nil"/>
                    <w:left w:val="nil"/>
                    <w:bottom w:val="nil"/>
                    <w:right w:val="nil"/>
                  </w:tcBorders>
                </w:tcPr>
                <w:p w14:paraId="0574C18F" w14:textId="77777777" w:rsidR="00DC1EE3" w:rsidRPr="00DC1EE3" w:rsidRDefault="00DC1EE3" w:rsidP="00EC49D3">
                  <w:pPr>
                    <w:jc w:val="both"/>
                    <w:rPr>
                      <w:rFonts w:ascii="Calibri" w:hAnsi="Calibri" w:cs="Tahoma"/>
                    </w:rPr>
                  </w:pPr>
                  <w:r>
                    <w:rPr>
                      <w:rFonts w:ascii="Calibri" w:hAnsi="Calibri" w:cs="Tahoma"/>
                      <w:sz w:val="22"/>
                    </w:rPr>
                    <w:t>Peptic ulcer disease – Upper Gastrointestinal Bleeding and Current Endoscopic Treatment</w:t>
                  </w:r>
                </w:p>
              </w:tc>
            </w:tr>
            <w:tr w:rsidR="005121B3" w:rsidRPr="00DC1EE3" w14:paraId="07735ADF" w14:textId="77777777" w:rsidTr="00EC49D3">
              <w:tc>
                <w:tcPr>
                  <w:tcW w:w="4633" w:type="dxa"/>
                  <w:tcBorders>
                    <w:top w:val="nil"/>
                    <w:left w:val="nil"/>
                    <w:bottom w:val="nil"/>
                    <w:right w:val="nil"/>
                  </w:tcBorders>
                </w:tcPr>
                <w:p w14:paraId="037A574A" w14:textId="77777777" w:rsidR="005121B3" w:rsidRPr="00DC1EE3" w:rsidRDefault="005121B3" w:rsidP="00EC49D3">
                  <w:pPr>
                    <w:jc w:val="right"/>
                    <w:rPr>
                      <w:rFonts w:ascii="Calibri" w:hAnsi="Calibri" w:cs="Tahoma"/>
                      <w:sz w:val="16"/>
                    </w:rPr>
                  </w:pPr>
                </w:p>
              </w:tc>
            </w:tr>
            <w:tr w:rsidR="005121B3" w:rsidRPr="00DC1EE3" w14:paraId="7E662569" w14:textId="77777777" w:rsidTr="00EC49D3">
              <w:tc>
                <w:tcPr>
                  <w:tcW w:w="4633" w:type="dxa"/>
                  <w:tcBorders>
                    <w:top w:val="nil"/>
                    <w:left w:val="nil"/>
                    <w:bottom w:val="nil"/>
                    <w:right w:val="nil"/>
                  </w:tcBorders>
                </w:tcPr>
                <w:p w14:paraId="6F71DE32" w14:textId="77777777" w:rsidR="00DC1EE3" w:rsidRPr="00DC1EE3" w:rsidRDefault="00DC1EE3" w:rsidP="00EC49D3">
                  <w:pPr>
                    <w:jc w:val="both"/>
                    <w:rPr>
                      <w:rFonts w:ascii="Calibri" w:hAnsi="Calibri" w:cs="Tahoma"/>
                    </w:rPr>
                  </w:pPr>
                  <w:r>
                    <w:rPr>
                      <w:rFonts w:ascii="Calibri" w:hAnsi="Calibri" w:cs="Tahoma"/>
                      <w:sz w:val="22"/>
                    </w:rPr>
                    <w:t>Viral Hepatitis B and its Current Treatment</w:t>
                  </w:r>
                </w:p>
              </w:tc>
            </w:tr>
            <w:tr w:rsidR="005121B3" w:rsidRPr="00DC1EE3" w14:paraId="7CDF2B17" w14:textId="77777777" w:rsidTr="00EC49D3">
              <w:tc>
                <w:tcPr>
                  <w:tcW w:w="4633" w:type="dxa"/>
                  <w:tcBorders>
                    <w:top w:val="nil"/>
                    <w:left w:val="nil"/>
                    <w:bottom w:val="nil"/>
                    <w:right w:val="nil"/>
                  </w:tcBorders>
                </w:tcPr>
                <w:p w14:paraId="2FB63A16" w14:textId="77777777" w:rsidR="005121B3" w:rsidRPr="00DC1EE3" w:rsidRDefault="005121B3" w:rsidP="00EC49D3">
                  <w:pPr>
                    <w:jc w:val="right"/>
                    <w:rPr>
                      <w:rFonts w:ascii="Calibri" w:hAnsi="Calibri" w:cs="Tahoma"/>
                      <w:sz w:val="16"/>
                    </w:rPr>
                  </w:pPr>
                </w:p>
              </w:tc>
            </w:tr>
            <w:tr w:rsidR="005121B3" w:rsidRPr="00DC1EE3" w14:paraId="437852B3" w14:textId="77777777" w:rsidTr="00EC49D3">
              <w:tc>
                <w:tcPr>
                  <w:tcW w:w="4633" w:type="dxa"/>
                  <w:tcBorders>
                    <w:top w:val="nil"/>
                    <w:left w:val="nil"/>
                    <w:bottom w:val="nil"/>
                    <w:right w:val="nil"/>
                  </w:tcBorders>
                </w:tcPr>
                <w:p w14:paraId="18850E0A" w14:textId="77777777" w:rsidR="005121B3" w:rsidRPr="00DC1EE3" w:rsidRDefault="00DC1EE3" w:rsidP="00EC49D3">
                  <w:pPr>
                    <w:jc w:val="both"/>
                    <w:rPr>
                      <w:rFonts w:ascii="Calibri" w:hAnsi="Calibri" w:cs="Tahoma"/>
                      <w:color w:val="000000"/>
                    </w:rPr>
                  </w:pPr>
                  <w:r>
                    <w:rPr>
                      <w:rFonts w:ascii="Calibri" w:hAnsi="Calibri" w:cs="Tahoma"/>
                      <w:color w:val="000000"/>
                      <w:sz w:val="22"/>
                    </w:rPr>
                    <w:t>Benign Diseases of the Biliary Tree and their Current Treatment</w:t>
                  </w:r>
                </w:p>
              </w:tc>
            </w:tr>
            <w:tr w:rsidR="005121B3" w:rsidRPr="00DC1EE3" w14:paraId="585891DD" w14:textId="77777777" w:rsidTr="00EC49D3">
              <w:tc>
                <w:tcPr>
                  <w:tcW w:w="4633" w:type="dxa"/>
                  <w:tcBorders>
                    <w:top w:val="nil"/>
                    <w:left w:val="nil"/>
                    <w:bottom w:val="nil"/>
                    <w:right w:val="nil"/>
                  </w:tcBorders>
                </w:tcPr>
                <w:p w14:paraId="7A097849" w14:textId="77777777" w:rsidR="005121B3" w:rsidRPr="00DC1EE3" w:rsidRDefault="005121B3" w:rsidP="00EC49D3">
                  <w:pPr>
                    <w:jc w:val="right"/>
                    <w:rPr>
                      <w:rFonts w:ascii="Calibri" w:hAnsi="Calibri" w:cs="Tahoma"/>
                      <w:sz w:val="16"/>
                    </w:rPr>
                  </w:pPr>
                </w:p>
              </w:tc>
            </w:tr>
            <w:tr w:rsidR="005121B3" w:rsidRPr="00493B7F" w14:paraId="3CE0D1A9" w14:textId="77777777" w:rsidTr="00EC49D3">
              <w:tc>
                <w:tcPr>
                  <w:tcW w:w="4633" w:type="dxa"/>
                  <w:tcBorders>
                    <w:top w:val="nil"/>
                    <w:left w:val="nil"/>
                    <w:bottom w:val="nil"/>
                    <w:right w:val="nil"/>
                  </w:tcBorders>
                </w:tcPr>
                <w:p w14:paraId="58E0A32D" w14:textId="77777777" w:rsidR="005121B3" w:rsidRPr="00493B7F" w:rsidRDefault="00493B7F" w:rsidP="00EC49D3">
                  <w:pPr>
                    <w:jc w:val="both"/>
                    <w:rPr>
                      <w:rFonts w:ascii="Calibri" w:hAnsi="Calibri" w:cs="Tahoma"/>
                    </w:rPr>
                  </w:pPr>
                  <w:r>
                    <w:rPr>
                      <w:rFonts w:ascii="Calibri" w:hAnsi="Calibri" w:cs="Tahoma"/>
                      <w:sz w:val="22"/>
                    </w:rPr>
                    <w:t>Dilemmas in Acute Pancreatitis – Diagnosis and Treatment</w:t>
                  </w:r>
                </w:p>
              </w:tc>
            </w:tr>
            <w:tr w:rsidR="005121B3" w:rsidRPr="00493B7F" w14:paraId="57314FF4" w14:textId="77777777" w:rsidTr="00EC49D3">
              <w:tc>
                <w:tcPr>
                  <w:tcW w:w="4633" w:type="dxa"/>
                  <w:tcBorders>
                    <w:top w:val="nil"/>
                    <w:left w:val="nil"/>
                    <w:bottom w:val="nil"/>
                    <w:right w:val="nil"/>
                  </w:tcBorders>
                </w:tcPr>
                <w:p w14:paraId="17D811D8" w14:textId="77777777" w:rsidR="005121B3" w:rsidRPr="00493B7F" w:rsidRDefault="005121B3" w:rsidP="00EC49D3">
                  <w:pPr>
                    <w:jc w:val="right"/>
                    <w:rPr>
                      <w:rFonts w:ascii="Calibri" w:hAnsi="Calibri" w:cs="Tahoma"/>
                      <w:sz w:val="16"/>
                    </w:rPr>
                  </w:pPr>
                </w:p>
              </w:tc>
            </w:tr>
            <w:tr w:rsidR="005121B3" w:rsidRPr="00221942" w14:paraId="1FF58811" w14:textId="77777777" w:rsidTr="00EC49D3">
              <w:tc>
                <w:tcPr>
                  <w:tcW w:w="4633" w:type="dxa"/>
                  <w:tcBorders>
                    <w:top w:val="nil"/>
                    <w:left w:val="nil"/>
                    <w:bottom w:val="nil"/>
                    <w:right w:val="nil"/>
                  </w:tcBorders>
                </w:tcPr>
                <w:p w14:paraId="19D51E3B" w14:textId="77777777" w:rsidR="005121B3" w:rsidRPr="00221942" w:rsidRDefault="00493B7F" w:rsidP="00EC49D3">
                  <w:pPr>
                    <w:jc w:val="both"/>
                    <w:rPr>
                      <w:rFonts w:ascii="Calibri" w:hAnsi="Calibri" w:cs="Tahoma"/>
                    </w:rPr>
                  </w:pPr>
                  <w:r>
                    <w:rPr>
                      <w:rFonts w:ascii="Calibri" w:hAnsi="Calibri" w:cs="Tahoma"/>
                      <w:sz w:val="22"/>
                    </w:rPr>
                    <w:t>Cystic Lesions of the Pancreas</w:t>
                  </w:r>
                </w:p>
              </w:tc>
            </w:tr>
            <w:tr w:rsidR="005121B3" w:rsidRPr="00D86766" w14:paraId="07BB0909" w14:textId="77777777" w:rsidTr="00EC49D3">
              <w:tc>
                <w:tcPr>
                  <w:tcW w:w="4633" w:type="dxa"/>
                  <w:tcBorders>
                    <w:top w:val="nil"/>
                    <w:left w:val="nil"/>
                    <w:bottom w:val="nil"/>
                    <w:right w:val="nil"/>
                  </w:tcBorders>
                </w:tcPr>
                <w:p w14:paraId="2971A45B" w14:textId="77777777" w:rsidR="005121B3" w:rsidRPr="00D86766" w:rsidRDefault="005121B3" w:rsidP="00EC49D3">
                  <w:pPr>
                    <w:jc w:val="right"/>
                    <w:rPr>
                      <w:rFonts w:ascii="Calibri" w:hAnsi="Calibri" w:cs="Tahoma"/>
                      <w:sz w:val="16"/>
                    </w:rPr>
                  </w:pPr>
                </w:p>
              </w:tc>
            </w:tr>
            <w:tr w:rsidR="005121B3" w:rsidRPr="0065437D" w14:paraId="61E730F0" w14:textId="77777777" w:rsidTr="00EC49D3">
              <w:tc>
                <w:tcPr>
                  <w:tcW w:w="4633" w:type="dxa"/>
                  <w:tcBorders>
                    <w:top w:val="nil"/>
                    <w:left w:val="nil"/>
                    <w:bottom w:val="nil"/>
                    <w:right w:val="nil"/>
                  </w:tcBorders>
                  <w:shd w:val="clear" w:color="auto" w:fill="auto"/>
                </w:tcPr>
                <w:p w14:paraId="2D5646CF" w14:textId="77777777" w:rsidR="005121B3" w:rsidRPr="00493B7F" w:rsidRDefault="00493B7F" w:rsidP="00EC49D3">
                  <w:pPr>
                    <w:jc w:val="both"/>
                    <w:rPr>
                      <w:rFonts w:ascii="Calibri" w:hAnsi="Calibri" w:cs="Tahoma"/>
                      <w:sz w:val="22"/>
                    </w:rPr>
                  </w:pPr>
                  <w:r>
                    <w:rPr>
                      <w:rFonts w:ascii="Calibri" w:hAnsi="Calibri" w:cs="Tahoma"/>
                      <w:sz w:val="22"/>
                    </w:rPr>
                    <w:t>Inflammatory</w:t>
                  </w:r>
                  <w:r w:rsidRPr="00493B7F">
                    <w:rPr>
                      <w:rFonts w:ascii="Calibri" w:hAnsi="Calibri" w:cs="Tahoma"/>
                      <w:sz w:val="22"/>
                    </w:rPr>
                    <w:t xml:space="preserve"> </w:t>
                  </w:r>
                  <w:r>
                    <w:rPr>
                      <w:rFonts w:ascii="Calibri" w:hAnsi="Calibri" w:cs="Tahoma"/>
                      <w:sz w:val="22"/>
                    </w:rPr>
                    <w:t>Bowel</w:t>
                  </w:r>
                  <w:r w:rsidRPr="00493B7F">
                    <w:rPr>
                      <w:rFonts w:ascii="Calibri" w:hAnsi="Calibri" w:cs="Tahoma"/>
                      <w:sz w:val="22"/>
                    </w:rPr>
                    <w:t xml:space="preserve"> </w:t>
                  </w:r>
                  <w:r>
                    <w:rPr>
                      <w:rFonts w:ascii="Calibri" w:hAnsi="Calibri" w:cs="Tahoma"/>
                      <w:sz w:val="22"/>
                    </w:rPr>
                    <w:t>Diseases</w:t>
                  </w:r>
                  <w:r w:rsidRPr="00493B7F">
                    <w:rPr>
                      <w:rFonts w:ascii="Calibri" w:hAnsi="Calibri" w:cs="Tahoma"/>
                      <w:sz w:val="22"/>
                    </w:rPr>
                    <w:t xml:space="preserve"> – </w:t>
                  </w:r>
                  <w:r>
                    <w:rPr>
                      <w:rFonts w:ascii="Calibri" w:hAnsi="Calibri" w:cs="Tahoma"/>
                      <w:sz w:val="22"/>
                    </w:rPr>
                    <w:t>Current</w:t>
                  </w:r>
                  <w:r w:rsidRPr="00493B7F">
                    <w:rPr>
                      <w:rFonts w:ascii="Calibri" w:hAnsi="Calibri" w:cs="Tahoma"/>
                      <w:sz w:val="22"/>
                    </w:rPr>
                    <w:t xml:space="preserve"> </w:t>
                  </w:r>
                  <w:r>
                    <w:rPr>
                      <w:rFonts w:ascii="Calibri" w:hAnsi="Calibri" w:cs="Tahoma"/>
                      <w:sz w:val="22"/>
                    </w:rPr>
                    <w:t>Monitoring and Treatment of the Patients</w:t>
                  </w:r>
                </w:p>
              </w:tc>
            </w:tr>
            <w:tr w:rsidR="005121B3" w:rsidRPr="0065437D" w14:paraId="1BA14EBB" w14:textId="77777777" w:rsidTr="00EC49D3">
              <w:tc>
                <w:tcPr>
                  <w:tcW w:w="4633" w:type="dxa"/>
                  <w:tcBorders>
                    <w:top w:val="nil"/>
                    <w:left w:val="nil"/>
                    <w:bottom w:val="nil"/>
                    <w:right w:val="nil"/>
                  </w:tcBorders>
                </w:tcPr>
                <w:p w14:paraId="7D4D5ACC" w14:textId="77777777" w:rsidR="005121B3" w:rsidRPr="00CA591D" w:rsidRDefault="005121B3" w:rsidP="00EC49D3">
                  <w:pPr>
                    <w:jc w:val="right"/>
                    <w:rPr>
                      <w:rFonts w:ascii="Calibri" w:hAnsi="Calibri" w:cs="Tahoma"/>
                      <w:sz w:val="16"/>
                    </w:rPr>
                  </w:pPr>
                </w:p>
              </w:tc>
            </w:tr>
            <w:tr w:rsidR="005121B3" w:rsidRPr="00493B7F" w14:paraId="7ED37E3A" w14:textId="77777777" w:rsidTr="00EC49D3">
              <w:tc>
                <w:tcPr>
                  <w:tcW w:w="4633" w:type="dxa"/>
                  <w:tcBorders>
                    <w:top w:val="nil"/>
                    <w:left w:val="nil"/>
                    <w:bottom w:val="nil"/>
                    <w:right w:val="nil"/>
                  </w:tcBorders>
                </w:tcPr>
                <w:p w14:paraId="165610E9" w14:textId="77777777" w:rsidR="00493B7F" w:rsidRPr="00493B7F" w:rsidRDefault="00493B7F" w:rsidP="00EC49D3">
                  <w:pPr>
                    <w:jc w:val="both"/>
                    <w:rPr>
                      <w:rFonts w:ascii="Calibri" w:hAnsi="Calibri" w:cs="Tahoma"/>
                    </w:rPr>
                  </w:pPr>
                  <w:r>
                    <w:rPr>
                      <w:rFonts w:ascii="Calibri" w:hAnsi="Calibri" w:cs="Tahoma"/>
                      <w:sz w:val="22"/>
                    </w:rPr>
                    <w:t>Colorectal Polyps and Current Management – Prevention of Colorectal Cancer</w:t>
                  </w:r>
                </w:p>
              </w:tc>
            </w:tr>
            <w:tr w:rsidR="005121B3" w:rsidRPr="00493B7F" w14:paraId="6366D4C8" w14:textId="77777777" w:rsidTr="00EC49D3">
              <w:tc>
                <w:tcPr>
                  <w:tcW w:w="4633" w:type="dxa"/>
                  <w:tcBorders>
                    <w:top w:val="nil"/>
                    <w:left w:val="nil"/>
                    <w:bottom w:val="nil"/>
                    <w:right w:val="nil"/>
                  </w:tcBorders>
                  <w:shd w:val="clear" w:color="auto" w:fill="auto"/>
                </w:tcPr>
                <w:p w14:paraId="129E7122" w14:textId="77777777" w:rsidR="005121B3" w:rsidRPr="00493B7F" w:rsidRDefault="005121B3" w:rsidP="00EC49D3">
                  <w:pPr>
                    <w:jc w:val="right"/>
                    <w:rPr>
                      <w:rFonts w:ascii="Calibri" w:hAnsi="Calibri" w:cs="Tahoma"/>
                      <w:sz w:val="16"/>
                    </w:rPr>
                  </w:pPr>
                </w:p>
              </w:tc>
            </w:tr>
            <w:tr w:rsidR="005121B3" w:rsidRPr="00493B7F" w14:paraId="76FAF93A" w14:textId="77777777" w:rsidTr="00EC49D3">
              <w:tc>
                <w:tcPr>
                  <w:tcW w:w="4633" w:type="dxa"/>
                  <w:tcBorders>
                    <w:top w:val="nil"/>
                    <w:left w:val="nil"/>
                    <w:bottom w:val="nil"/>
                    <w:right w:val="nil"/>
                  </w:tcBorders>
                  <w:shd w:val="clear" w:color="auto" w:fill="auto"/>
                </w:tcPr>
                <w:p w14:paraId="7AFDD5AB" w14:textId="77777777" w:rsidR="005121B3" w:rsidRPr="00493B7F" w:rsidRDefault="00493B7F" w:rsidP="00EC49D3">
                  <w:pPr>
                    <w:jc w:val="both"/>
                    <w:rPr>
                      <w:rFonts w:ascii="Calibri" w:hAnsi="Calibri" w:cs="Tahoma"/>
                    </w:rPr>
                  </w:pPr>
                  <w:r>
                    <w:rPr>
                      <w:rFonts w:ascii="Calibri" w:hAnsi="Calibri" w:cs="Tahoma"/>
                      <w:sz w:val="22"/>
                    </w:rPr>
                    <w:t>Viral Hepatitis C and its Current Treatment</w:t>
                  </w:r>
                </w:p>
              </w:tc>
            </w:tr>
            <w:tr w:rsidR="005121B3" w:rsidRPr="00493B7F" w14:paraId="271E11CC" w14:textId="77777777" w:rsidTr="00EC49D3">
              <w:tc>
                <w:tcPr>
                  <w:tcW w:w="4633" w:type="dxa"/>
                  <w:tcBorders>
                    <w:top w:val="nil"/>
                    <w:left w:val="nil"/>
                    <w:bottom w:val="nil"/>
                    <w:right w:val="nil"/>
                  </w:tcBorders>
                </w:tcPr>
                <w:p w14:paraId="15382CDF" w14:textId="77777777" w:rsidR="005121B3" w:rsidRPr="00493B7F" w:rsidRDefault="005121B3" w:rsidP="00EC49D3">
                  <w:pPr>
                    <w:jc w:val="right"/>
                    <w:rPr>
                      <w:rFonts w:ascii="Calibri" w:hAnsi="Calibri" w:cs="Tahoma"/>
                      <w:sz w:val="16"/>
                    </w:rPr>
                  </w:pPr>
                </w:p>
              </w:tc>
            </w:tr>
            <w:tr w:rsidR="005121B3" w:rsidRPr="00493B7F" w14:paraId="0260A6B5" w14:textId="77777777" w:rsidTr="00EC49D3">
              <w:tc>
                <w:tcPr>
                  <w:tcW w:w="4633" w:type="dxa"/>
                  <w:tcBorders>
                    <w:top w:val="nil"/>
                    <w:left w:val="nil"/>
                    <w:bottom w:val="nil"/>
                    <w:right w:val="nil"/>
                  </w:tcBorders>
                </w:tcPr>
                <w:p w14:paraId="479D8E15" w14:textId="77777777" w:rsidR="005121B3" w:rsidRPr="00493B7F" w:rsidRDefault="00493B7F" w:rsidP="00EC49D3">
                  <w:pPr>
                    <w:ind w:hanging="11"/>
                    <w:jc w:val="both"/>
                    <w:rPr>
                      <w:rFonts w:ascii="Calibri" w:hAnsi="Calibri" w:cs="Tahoma"/>
                      <w:color w:val="000000"/>
                    </w:rPr>
                  </w:pPr>
                  <w:r>
                    <w:rPr>
                      <w:rFonts w:ascii="Calibri" w:hAnsi="Calibri" w:cs="Tahoma"/>
                      <w:color w:val="000000"/>
                      <w:sz w:val="22"/>
                    </w:rPr>
                    <w:t>Celiac Disease: the silent disease. Other Malabsoprtion Syndromes</w:t>
                  </w:r>
                </w:p>
              </w:tc>
            </w:tr>
            <w:tr w:rsidR="005121B3" w:rsidRPr="00493B7F" w14:paraId="71CEA2F2" w14:textId="77777777" w:rsidTr="00EC49D3">
              <w:tc>
                <w:tcPr>
                  <w:tcW w:w="4633" w:type="dxa"/>
                  <w:tcBorders>
                    <w:top w:val="nil"/>
                    <w:left w:val="nil"/>
                    <w:bottom w:val="nil"/>
                    <w:right w:val="nil"/>
                  </w:tcBorders>
                </w:tcPr>
                <w:p w14:paraId="50E81085" w14:textId="77777777" w:rsidR="005121B3" w:rsidRPr="00493B7F" w:rsidRDefault="005121B3" w:rsidP="00EC49D3">
                  <w:pPr>
                    <w:jc w:val="right"/>
                    <w:rPr>
                      <w:rFonts w:ascii="Calibri" w:hAnsi="Calibri" w:cs="Tahoma"/>
                      <w:sz w:val="16"/>
                    </w:rPr>
                  </w:pPr>
                </w:p>
              </w:tc>
            </w:tr>
            <w:tr w:rsidR="005121B3" w:rsidRPr="00493B7F" w14:paraId="104594E9" w14:textId="77777777" w:rsidTr="00EC49D3">
              <w:tc>
                <w:tcPr>
                  <w:tcW w:w="4633" w:type="dxa"/>
                  <w:tcBorders>
                    <w:top w:val="nil"/>
                    <w:left w:val="nil"/>
                    <w:bottom w:val="nil"/>
                    <w:right w:val="nil"/>
                  </w:tcBorders>
                </w:tcPr>
                <w:p w14:paraId="1F4E0C96" w14:textId="77777777" w:rsidR="005121B3" w:rsidRPr="00493B7F" w:rsidRDefault="00493B7F" w:rsidP="00EC49D3">
                  <w:pPr>
                    <w:ind w:hanging="11"/>
                    <w:jc w:val="both"/>
                    <w:rPr>
                      <w:rFonts w:ascii="Calibri" w:hAnsi="Calibri" w:cs="Tahoma"/>
                      <w:color w:val="000000"/>
                    </w:rPr>
                  </w:pPr>
                  <w:r>
                    <w:rPr>
                      <w:rFonts w:ascii="Calibri" w:hAnsi="Calibri" w:cs="Tahoma"/>
                      <w:color w:val="000000"/>
                      <w:sz w:val="22"/>
                    </w:rPr>
                    <w:t>Cirrhosis of the Liver and Liver Transplantation</w:t>
                  </w:r>
                </w:p>
              </w:tc>
            </w:tr>
            <w:tr w:rsidR="005121B3" w:rsidRPr="00493B7F" w14:paraId="1F7A5CA2" w14:textId="77777777" w:rsidTr="00EC49D3">
              <w:tc>
                <w:tcPr>
                  <w:tcW w:w="4633" w:type="dxa"/>
                  <w:tcBorders>
                    <w:top w:val="nil"/>
                    <w:left w:val="nil"/>
                    <w:bottom w:val="nil"/>
                    <w:right w:val="nil"/>
                  </w:tcBorders>
                </w:tcPr>
                <w:p w14:paraId="586E6DE2" w14:textId="77777777" w:rsidR="005121B3" w:rsidRPr="00493B7F" w:rsidRDefault="005121B3" w:rsidP="00EC49D3">
                  <w:pPr>
                    <w:jc w:val="right"/>
                    <w:rPr>
                      <w:rFonts w:ascii="Calibri" w:hAnsi="Calibri" w:cs="Tahoma"/>
                      <w:sz w:val="16"/>
                    </w:rPr>
                  </w:pPr>
                </w:p>
              </w:tc>
            </w:tr>
            <w:tr w:rsidR="005121B3" w:rsidRPr="00493B7F" w14:paraId="26578E0B" w14:textId="77777777" w:rsidTr="00EC49D3">
              <w:tc>
                <w:tcPr>
                  <w:tcW w:w="4633" w:type="dxa"/>
                  <w:tcBorders>
                    <w:top w:val="nil"/>
                    <w:left w:val="nil"/>
                    <w:bottom w:val="nil"/>
                    <w:right w:val="nil"/>
                  </w:tcBorders>
                </w:tcPr>
                <w:p w14:paraId="34406B0C" w14:textId="77777777" w:rsidR="005121B3" w:rsidRPr="00493B7F" w:rsidRDefault="00493B7F" w:rsidP="00EC49D3">
                  <w:pPr>
                    <w:ind w:hanging="11"/>
                    <w:jc w:val="both"/>
                    <w:rPr>
                      <w:rFonts w:ascii="Calibri" w:hAnsi="Calibri" w:cs="Tahoma"/>
                    </w:rPr>
                  </w:pPr>
                  <w:r>
                    <w:rPr>
                      <w:rFonts w:ascii="Calibri" w:hAnsi="Calibri" w:cs="Tahoma"/>
                      <w:sz w:val="22"/>
                    </w:rPr>
                    <w:t>Achalasia and other Motility Disorders of the Esophagus</w:t>
                  </w:r>
                </w:p>
              </w:tc>
            </w:tr>
            <w:tr w:rsidR="005121B3" w:rsidRPr="00493B7F" w14:paraId="42649804" w14:textId="77777777" w:rsidTr="00EC49D3">
              <w:tc>
                <w:tcPr>
                  <w:tcW w:w="4633" w:type="dxa"/>
                  <w:tcBorders>
                    <w:top w:val="nil"/>
                    <w:left w:val="nil"/>
                    <w:bottom w:val="nil"/>
                    <w:right w:val="nil"/>
                  </w:tcBorders>
                </w:tcPr>
                <w:p w14:paraId="07F0F7F1" w14:textId="77777777" w:rsidR="005121B3" w:rsidRPr="00493B7F" w:rsidRDefault="005121B3" w:rsidP="00EC49D3">
                  <w:pPr>
                    <w:jc w:val="right"/>
                    <w:rPr>
                      <w:rFonts w:ascii="Calibri" w:hAnsi="Calibri" w:cs="Tahoma"/>
                      <w:sz w:val="16"/>
                    </w:rPr>
                  </w:pPr>
                </w:p>
              </w:tc>
            </w:tr>
            <w:tr w:rsidR="005121B3" w:rsidRPr="00960F84" w14:paraId="3A62D7E0" w14:textId="77777777" w:rsidTr="00EC49D3">
              <w:tc>
                <w:tcPr>
                  <w:tcW w:w="4633" w:type="dxa"/>
                  <w:tcBorders>
                    <w:top w:val="nil"/>
                    <w:left w:val="nil"/>
                    <w:bottom w:val="nil"/>
                    <w:right w:val="nil"/>
                  </w:tcBorders>
                </w:tcPr>
                <w:p w14:paraId="2828A586" w14:textId="77777777" w:rsidR="005121B3" w:rsidRPr="00CA591D" w:rsidRDefault="00CA591D" w:rsidP="00EC49D3">
                  <w:pPr>
                    <w:jc w:val="both"/>
                    <w:rPr>
                      <w:rFonts w:ascii="Calibri" w:hAnsi="Calibri" w:cs="Tahoma"/>
                    </w:rPr>
                  </w:pPr>
                  <w:r>
                    <w:rPr>
                      <w:rFonts w:ascii="Calibri" w:hAnsi="Calibri" w:cs="Tahoma"/>
                      <w:sz w:val="22"/>
                    </w:rPr>
                    <w:t>Hepatic Abcesses</w:t>
                  </w:r>
                </w:p>
              </w:tc>
            </w:tr>
            <w:tr w:rsidR="005121B3" w:rsidRPr="00D86766" w14:paraId="19A80C74" w14:textId="77777777" w:rsidTr="00EC49D3">
              <w:tc>
                <w:tcPr>
                  <w:tcW w:w="4633" w:type="dxa"/>
                  <w:tcBorders>
                    <w:top w:val="nil"/>
                    <w:left w:val="nil"/>
                    <w:bottom w:val="nil"/>
                    <w:right w:val="nil"/>
                  </w:tcBorders>
                </w:tcPr>
                <w:p w14:paraId="7D00902D" w14:textId="77777777" w:rsidR="005121B3" w:rsidRPr="00D86766" w:rsidRDefault="005121B3" w:rsidP="00EC49D3">
                  <w:pPr>
                    <w:jc w:val="right"/>
                    <w:rPr>
                      <w:rFonts w:ascii="Calibri" w:hAnsi="Calibri" w:cs="Tahoma"/>
                      <w:sz w:val="16"/>
                    </w:rPr>
                  </w:pPr>
                </w:p>
              </w:tc>
            </w:tr>
            <w:tr w:rsidR="005121B3" w:rsidRPr="00CA591D" w14:paraId="1A085D84" w14:textId="77777777" w:rsidTr="00EC49D3">
              <w:tc>
                <w:tcPr>
                  <w:tcW w:w="4633" w:type="dxa"/>
                  <w:tcBorders>
                    <w:top w:val="nil"/>
                    <w:left w:val="nil"/>
                    <w:bottom w:val="nil"/>
                    <w:right w:val="nil"/>
                  </w:tcBorders>
                </w:tcPr>
                <w:p w14:paraId="5EF28C97" w14:textId="77777777" w:rsidR="00CA591D" w:rsidRPr="00CA591D" w:rsidRDefault="00CA591D" w:rsidP="00EC49D3">
                  <w:pPr>
                    <w:jc w:val="both"/>
                    <w:rPr>
                      <w:rFonts w:ascii="Calibri" w:hAnsi="Calibri" w:cs="Tahoma"/>
                      <w:color w:val="000000"/>
                    </w:rPr>
                  </w:pPr>
                  <w:r>
                    <w:rPr>
                      <w:rFonts w:ascii="Calibri" w:hAnsi="Calibri" w:cs="Tahoma"/>
                      <w:color w:val="000000"/>
                      <w:sz w:val="22"/>
                    </w:rPr>
                    <w:t>Autoimmune liver diseases – Liver involvement in systemic diseases</w:t>
                  </w:r>
                </w:p>
              </w:tc>
            </w:tr>
          </w:tbl>
          <w:p w14:paraId="4DF85091" w14:textId="77777777" w:rsidR="00055F53" w:rsidRPr="00CA591D" w:rsidRDefault="00055F53" w:rsidP="00293C01">
            <w:pPr>
              <w:rPr>
                <w:rFonts w:ascii="Cambria" w:hAnsi="Cambria" w:cs="Arial"/>
                <w:color w:val="002060"/>
                <w:sz w:val="20"/>
                <w:szCs w:val="20"/>
              </w:rPr>
            </w:pPr>
          </w:p>
          <w:p w14:paraId="4A37ACAF" w14:textId="77777777" w:rsidR="00055F53" w:rsidRPr="00CA591D" w:rsidRDefault="00055F53" w:rsidP="00293C01">
            <w:pPr>
              <w:rPr>
                <w:rFonts w:ascii="Cambria" w:hAnsi="Cambria" w:cs="Arial"/>
                <w:color w:val="002060"/>
                <w:sz w:val="20"/>
                <w:szCs w:val="20"/>
              </w:rPr>
            </w:pPr>
          </w:p>
          <w:p w14:paraId="54E87F87" w14:textId="77777777" w:rsidR="00055F53" w:rsidRPr="00CA591D" w:rsidRDefault="00055F53" w:rsidP="00293C01">
            <w:pPr>
              <w:rPr>
                <w:rFonts w:ascii="Cambria" w:hAnsi="Cambria" w:cs="Arial"/>
                <w:color w:val="002060"/>
                <w:sz w:val="20"/>
                <w:szCs w:val="20"/>
              </w:rPr>
            </w:pPr>
          </w:p>
          <w:p w14:paraId="76714298" w14:textId="77777777" w:rsidR="00055F53" w:rsidRPr="00CA591D" w:rsidRDefault="00055F53" w:rsidP="00293C01">
            <w:pPr>
              <w:rPr>
                <w:rFonts w:ascii="Cambria" w:hAnsi="Cambria" w:cs="Arial"/>
                <w:color w:val="002060"/>
                <w:sz w:val="20"/>
                <w:szCs w:val="20"/>
              </w:rPr>
            </w:pPr>
          </w:p>
          <w:p w14:paraId="7214B847" w14:textId="77777777" w:rsidR="00055F53" w:rsidRPr="00CA591D" w:rsidRDefault="00055F53" w:rsidP="00293C01">
            <w:pPr>
              <w:rPr>
                <w:rFonts w:ascii="Cambria" w:hAnsi="Cambria" w:cs="Arial"/>
                <w:color w:val="002060"/>
                <w:sz w:val="20"/>
                <w:szCs w:val="20"/>
              </w:rPr>
            </w:pPr>
          </w:p>
          <w:p w14:paraId="1FEE6DC3" w14:textId="77777777" w:rsidR="00055F53" w:rsidRPr="00CA591D" w:rsidRDefault="00055F53" w:rsidP="00293C01">
            <w:pPr>
              <w:rPr>
                <w:rFonts w:ascii="Cambria" w:hAnsi="Cambria" w:cs="Arial"/>
                <w:color w:val="002060"/>
                <w:sz w:val="20"/>
                <w:szCs w:val="20"/>
              </w:rPr>
            </w:pPr>
          </w:p>
          <w:p w14:paraId="18F58FF5" w14:textId="77777777" w:rsidR="00055F53" w:rsidRPr="00CA591D" w:rsidRDefault="00055F53" w:rsidP="00293C01">
            <w:pPr>
              <w:rPr>
                <w:rFonts w:ascii="Cambria" w:hAnsi="Cambria" w:cs="Arial"/>
                <w:color w:val="002060"/>
                <w:sz w:val="20"/>
                <w:szCs w:val="20"/>
              </w:rPr>
            </w:pPr>
          </w:p>
          <w:p w14:paraId="1FA073BC" w14:textId="77777777" w:rsidR="00055F53" w:rsidRPr="00CA591D" w:rsidRDefault="00055F53" w:rsidP="00293C01">
            <w:pPr>
              <w:rPr>
                <w:rFonts w:ascii="Cambria" w:hAnsi="Cambria" w:cs="Arial"/>
                <w:color w:val="002060"/>
                <w:sz w:val="20"/>
                <w:szCs w:val="20"/>
              </w:rPr>
            </w:pPr>
          </w:p>
          <w:p w14:paraId="6984C2F2" w14:textId="77777777" w:rsidR="00055F53" w:rsidRPr="00CA591D" w:rsidRDefault="00055F53" w:rsidP="00293C01">
            <w:pPr>
              <w:rPr>
                <w:rFonts w:ascii="Cambria" w:hAnsi="Cambria" w:cs="Arial"/>
                <w:color w:val="002060"/>
                <w:sz w:val="20"/>
                <w:szCs w:val="20"/>
              </w:rPr>
            </w:pPr>
          </w:p>
          <w:p w14:paraId="25379AFA" w14:textId="77777777" w:rsidR="00055F53" w:rsidRPr="00CA591D" w:rsidRDefault="00055F53" w:rsidP="00293C01">
            <w:pPr>
              <w:rPr>
                <w:rFonts w:ascii="Cambria" w:hAnsi="Cambria" w:cs="Arial"/>
                <w:color w:val="002060"/>
                <w:sz w:val="20"/>
                <w:szCs w:val="20"/>
              </w:rPr>
            </w:pPr>
          </w:p>
          <w:p w14:paraId="61413339" w14:textId="77777777" w:rsidR="00055F53" w:rsidRPr="00CA591D" w:rsidRDefault="00055F53" w:rsidP="00293C01">
            <w:pPr>
              <w:rPr>
                <w:rFonts w:ascii="Cambria" w:hAnsi="Cambria" w:cs="Arial"/>
                <w:color w:val="002060"/>
                <w:sz w:val="20"/>
                <w:szCs w:val="20"/>
              </w:rPr>
            </w:pPr>
          </w:p>
        </w:tc>
      </w:tr>
    </w:tbl>
    <w:p w14:paraId="2CB67317" w14:textId="77777777" w:rsidR="00055F53" w:rsidRPr="00CA591D"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6E6A072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791AE0" w14:textId="77777777" w:rsidTr="00C822F5">
        <w:tc>
          <w:tcPr>
            <w:tcW w:w="3306" w:type="dxa"/>
            <w:shd w:val="clear" w:color="auto" w:fill="DDD9C3"/>
          </w:tcPr>
          <w:p w14:paraId="74A06BA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494EF0CF" w14:textId="77777777" w:rsidR="005D23EB" w:rsidRPr="006403CB" w:rsidRDefault="005121B3" w:rsidP="00AB7E8B">
            <w:pPr>
              <w:spacing w:after="200" w:line="276" w:lineRule="auto"/>
              <w:rPr>
                <w:rFonts w:ascii="Cambria" w:hAnsi="Cambria"/>
                <w:iCs/>
                <w:color w:val="002060"/>
                <w:lang w:val="en-GB"/>
              </w:rPr>
            </w:pPr>
            <w:r>
              <w:rPr>
                <w:rFonts w:ascii="Cambria" w:hAnsi="Cambria"/>
                <w:iCs/>
                <w:color w:val="002060"/>
                <w:lang w:val="en-GB"/>
              </w:rPr>
              <w:t>Face-to-face teaching</w:t>
            </w:r>
          </w:p>
        </w:tc>
      </w:tr>
      <w:tr w:rsidR="005D23EB" w:rsidRPr="006403CB" w14:paraId="16A1D6D6" w14:textId="77777777" w:rsidTr="00C822F5">
        <w:tc>
          <w:tcPr>
            <w:tcW w:w="3306" w:type="dxa"/>
            <w:shd w:val="clear" w:color="auto" w:fill="DDD9C3"/>
          </w:tcPr>
          <w:p w14:paraId="6508EFDF"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2E71874" w14:textId="77777777" w:rsidR="005D23EB" w:rsidRPr="005427F4" w:rsidRDefault="005121B3" w:rsidP="00AB7E8B">
            <w:pPr>
              <w:rPr>
                <w:rFonts w:ascii="Cambria" w:hAnsi="Cambria" w:cs="Arial"/>
                <w:sz w:val="20"/>
                <w:szCs w:val="20"/>
                <w:lang w:val="en-GB"/>
              </w:rPr>
            </w:pPr>
            <w:r>
              <w:rPr>
                <w:rFonts w:ascii="Cambria" w:hAnsi="Cambria" w:cs="Arial"/>
                <w:sz w:val="20"/>
                <w:szCs w:val="20"/>
                <w:lang w:val="en-GB"/>
              </w:rPr>
              <w:t xml:space="preserve">Use of information and communications technology during the teaching process. Direct communication with the students. </w:t>
            </w:r>
          </w:p>
        </w:tc>
      </w:tr>
      <w:tr w:rsidR="005D23EB" w:rsidRPr="006403CB" w14:paraId="46B1AB73" w14:textId="77777777" w:rsidTr="00C822F5">
        <w:tc>
          <w:tcPr>
            <w:tcW w:w="3306" w:type="dxa"/>
            <w:shd w:val="clear" w:color="auto" w:fill="DDD9C3"/>
          </w:tcPr>
          <w:p w14:paraId="59BB88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0A63847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6DE38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62F3914" w14:textId="77777777" w:rsidR="005D23EB" w:rsidRPr="006403CB" w:rsidRDefault="005D23EB" w:rsidP="00C822F5">
            <w:pPr>
              <w:jc w:val="both"/>
              <w:rPr>
                <w:rFonts w:ascii="Cambria" w:hAnsi="Cambria" w:cs="Arial"/>
                <w:i/>
                <w:sz w:val="16"/>
                <w:szCs w:val="16"/>
                <w:lang w:val="en-GB"/>
              </w:rPr>
            </w:pPr>
          </w:p>
          <w:p w14:paraId="4CAD7DC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01DACDEE"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6BECFAD"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131E2E8"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121B3" w:rsidRPr="006403CB" w14:paraId="34974E37" w14:textId="77777777" w:rsidTr="00206BAF">
              <w:tc>
                <w:tcPr>
                  <w:tcW w:w="2467" w:type="dxa"/>
                  <w:tcBorders>
                    <w:top w:val="single" w:sz="4" w:space="0" w:color="auto"/>
                    <w:left w:val="single" w:sz="4" w:space="0" w:color="auto"/>
                    <w:bottom w:val="single" w:sz="4" w:space="0" w:color="auto"/>
                    <w:right w:val="single" w:sz="4" w:space="0" w:color="auto"/>
                  </w:tcBorders>
                </w:tcPr>
                <w:p w14:paraId="421AC94D" w14:textId="77777777" w:rsidR="005121B3" w:rsidRPr="000971C8" w:rsidRDefault="000971C8" w:rsidP="00EC49D3">
                  <w:pPr>
                    <w:rPr>
                      <w:rFonts w:ascii="Calibri" w:hAnsi="Calibri"/>
                      <w:iCs/>
                      <w:color w:val="002060"/>
                    </w:rPr>
                  </w:pPr>
                  <w:r>
                    <w:rPr>
                      <w:rFonts w:ascii="Calibri" w:hAnsi="Calibri" w:cs="Arial"/>
                      <w:i/>
                      <w:sz w:val="16"/>
                      <w:szCs w:val="16"/>
                    </w:rPr>
                    <w:t>Lectures – presentation of clinical cases</w:t>
                  </w:r>
                </w:p>
              </w:tc>
              <w:tc>
                <w:tcPr>
                  <w:tcW w:w="2468" w:type="dxa"/>
                  <w:tcBorders>
                    <w:top w:val="single" w:sz="4" w:space="0" w:color="auto"/>
                    <w:left w:val="single" w:sz="4" w:space="0" w:color="auto"/>
                    <w:bottom w:val="single" w:sz="4" w:space="0" w:color="auto"/>
                    <w:right w:val="single" w:sz="4" w:space="0" w:color="auto"/>
                  </w:tcBorders>
                </w:tcPr>
                <w:p w14:paraId="18A95E67" w14:textId="77777777" w:rsidR="005121B3" w:rsidRPr="00480EE8" w:rsidRDefault="005121B3" w:rsidP="00EC49D3">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5121B3" w:rsidRPr="006403CB" w14:paraId="48FDCE78" w14:textId="77777777" w:rsidTr="00206BAF">
              <w:tc>
                <w:tcPr>
                  <w:tcW w:w="2467" w:type="dxa"/>
                  <w:tcBorders>
                    <w:top w:val="single" w:sz="4" w:space="0" w:color="auto"/>
                    <w:left w:val="single" w:sz="4" w:space="0" w:color="auto"/>
                    <w:bottom w:val="single" w:sz="4" w:space="0" w:color="auto"/>
                    <w:right w:val="single" w:sz="4" w:space="0" w:color="auto"/>
                  </w:tcBorders>
                </w:tcPr>
                <w:p w14:paraId="2BA061AF" w14:textId="77777777" w:rsidR="000971C8" w:rsidRPr="000971C8" w:rsidRDefault="000971C8" w:rsidP="00EC49D3">
                  <w:pPr>
                    <w:rPr>
                      <w:rFonts w:ascii="Calibri" w:hAnsi="Calibri"/>
                      <w:iCs/>
                      <w:color w:val="002060"/>
                    </w:rPr>
                  </w:pPr>
                  <w:r>
                    <w:rPr>
                      <w:rFonts w:ascii="Calibri" w:hAnsi="Calibri" w:cs="Arial"/>
                      <w:i/>
                      <w:sz w:val="16"/>
                      <w:szCs w:val="16"/>
                    </w:rPr>
                    <w:t>Study and analysis of literarture</w:t>
                  </w:r>
                </w:p>
              </w:tc>
              <w:tc>
                <w:tcPr>
                  <w:tcW w:w="2468" w:type="dxa"/>
                  <w:tcBorders>
                    <w:top w:val="single" w:sz="4" w:space="0" w:color="auto"/>
                    <w:left w:val="single" w:sz="4" w:space="0" w:color="auto"/>
                    <w:bottom w:val="single" w:sz="4" w:space="0" w:color="auto"/>
                    <w:right w:val="single" w:sz="4" w:space="0" w:color="auto"/>
                  </w:tcBorders>
                </w:tcPr>
                <w:p w14:paraId="42D037E9" w14:textId="77777777" w:rsidR="005121B3" w:rsidRPr="00480EE8" w:rsidRDefault="005121B3" w:rsidP="00EC49D3">
                  <w:pPr>
                    <w:jc w:val="center"/>
                    <w:rPr>
                      <w:rFonts w:ascii="Calibri" w:hAnsi="Calibri" w:cs="Arial"/>
                      <w:color w:val="002060"/>
                      <w:sz w:val="20"/>
                      <w:szCs w:val="20"/>
                      <w:lang w:val="el-GR"/>
                    </w:rPr>
                  </w:pPr>
                  <w:r>
                    <w:rPr>
                      <w:rFonts w:ascii="Calibri" w:hAnsi="Calibri" w:cs="Arial"/>
                      <w:color w:val="002060"/>
                      <w:sz w:val="20"/>
                      <w:szCs w:val="20"/>
                      <w:lang w:val="el-GR"/>
                    </w:rPr>
                    <w:t>11</w:t>
                  </w:r>
                </w:p>
              </w:tc>
            </w:tr>
            <w:tr w:rsidR="005121B3" w:rsidRPr="006403CB" w14:paraId="378D8193" w14:textId="77777777" w:rsidTr="00206BAF">
              <w:tc>
                <w:tcPr>
                  <w:tcW w:w="2467" w:type="dxa"/>
                  <w:tcBorders>
                    <w:top w:val="single" w:sz="4" w:space="0" w:color="auto"/>
                    <w:left w:val="single" w:sz="4" w:space="0" w:color="auto"/>
                    <w:bottom w:val="single" w:sz="4" w:space="0" w:color="auto"/>
                    <w:right w:val="single" w:sz="4" w:space="0" w:color="auto"/>
                  </w:tcBorders>
                </w:tcPr>
                <w:p w14:paraId="4BE6AFDA" w14:textId="77777777" w:rsidR="005121B3" w:rsidRPr="000971C8" w:rsidRDefault="000971C8" w:rsidP="00EC49D3">
                  <w:pPr>
                    <w:rPr>
                      <w:rFonts w:ascii="Calibri" w:hAnsi="Calibri"/>
                      <w:iCs/>
                      <w:color w:val="002060"/>
                    </w:rPr>
                  </w:pPr>
                  <w:r>
                    <w:rPr>
                      <w:rFonts w:ascii="Calibri" w:hAnsi="Calibri" w:cs="Arial"/>
                      <w:i/>
                      <w:sz w:val="16"/>
                      <w:szCs w:val="16"/>
                    </w:rPr>
                    <w:t>Examinations – evaluation tests</w:t>
                  </w:r>
                </w:p>
              </w:tc>
              <w:tc>
                <w:tcPr>
                  <w:tcW w:w="2468" w:type="dxa"/>
                  <w:tcBorders>
                    <w:top w:val="single" w:sz="4" w:space="0" w:color="auto"/>
                    <w:left w:val="single" w:sz="4" w:space="0" w:color="auto"/>
                    <w:bottom w:val="single" w:sz="4" w:space="0" w:color="auto"/>
                    <w:right w:val="single" w:sz="4" w:space="0" w:color="auto"/>
                  </w:tcBorders>
                </w:tcPr>
                <w:p w14:paraId="6BF52B5D" w14:textId="77777777" w:rsidR="005121B3" w:rsidRPr="00480EE8" w:rsidRDefault="005121B3" w:rsidP="00EC49D3">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5D23EB" w:rsidRPr="006403CB" w14:paraId="6BD19A3E" w14:textId="77777777" w:rsidTr="00206BAF">
              <w:tc>
                <w:tcPr>
                  <w:tcW w:w="2467" w:type="dxa"/>
                  <w:tcBorders>
                    <w:top w:val="single" w:sz="4" w:space="0" w:color="auto"/>
                    <w:left w:val="single" w:sz="4" w:space="0" w:color="auto"/>
                    <w:bottom w:val="single" w:sz="4" w:space="0" w:color="auto"/>
                    <w:right w:val="single" w:sz="4" w:space="0" w:color="auto"/>
                  </w:tcBorders>
                </w:tcPr>
                <w:p w14:paraId="4AB0C8BB"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B119016" w14:textId="77777777" w:rsidR="005D23EB" w:rsidRPr="005427F4" w:rsidRDefault="005D23EB" w:rsidP="00206BAF">
                  <w:pPr>
                    <w:jc w:val="center"/>
                    <w:rPr>
                      <w:rFonts w:ascii="Cambria" w:hAnsi="Cambria" w:cs="Arial"/>
                      <w:sz w:val="20"/>
                      <w:lang w:val="en-GB"/>
                    </w:rPr>
                  </w:pPr>
                </w:p>
              </w:tc>
            </w:tr>
            <w:tr w:rsidR="005D23EB" w:rsidRPr="006403CB" w14:paraId="610B7D10" w14:textId="77777777" w:rsidTr="00206BAF">
              <w:tc>
                <w:tcPr>
                  <w:tcW w:w="2467" w:type="dxa"/>
                  <w:tcBorders>
                    <w:top w:val="single" w:sz="4" w:space="0" w:color="auto"/>
                    <w:left w:val="single" w:sz="4" w:space="0" w:color="auto"/>
                    <w:bottom w:val="single" w:sz="4" w:space="0" w:color="auto"/>
                    <w:right w:val="single" w:sz="4" w:space="0" w:color="auto"/>
                  </w:tcBorders>
                </w:tcPr>
                <w:p w14:paraId="63173F46"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E338EC" w14:textId="77777777" w:rsidR="005D23EB" w:rsidRPr="005427F4" w:rsidRDefault="005D23EB" w:rsidP="00206BAF">
                  <w:pPr>
                    <w:jc w:val="center"/>
                    <w:rPr>
                      <w:rFonts w:ascii="Cambria" w:hAnsi="Cambria" w:cs="Arial"/>
                      <w:sz w:val="20"/>
                      <w:lang w:val="en-GB"/>
                    </w:rPr>
                  </w:pPr>
                </w:p>
              </w:tc>
            </w:tr>
            <w:tr w:rsidR="005D23EB" w:rsidRPr="006403CB" w14:paraId="4F197F63" w14:textId="77777777" w:rsidTr="00206BAF">
              <w:tc>
                <w:tcPr>
                  <w:tcW w:w="2467" w:type="dxa"/>
                  <w:tcBorders>
                    <w:top w:val="single" w:sz="4" w:space="0" w:color="auto"/>
                    <w:left w:val="single" w:sz="4" w:space="0" w:color="auto"/>
                    <w:bottom w:val="single" w:sz="4" w:space="0" w:color="auto"/>
                    <w:right w:val="single" w:sz="4" w:space="0" w:color="auto"/>
                  </w:tcBorders>
                </w:tcPr>
                <w:p w14:paraId="10C9CC05" w14:textId="77777777" w:rsidR="005D23EB" w:rsidRPr="005427F4" w:rsidRDefault="005D23EB" w:rsidP="00AB7E8B">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8A4A34D" w14:textId="77777777" w:rsidR="005D23EB" w:rsidRPr="005427F4" w:rsidRDefault="005D23EB" w:rsidP="00206BAF">
                  <w:pPr>
                    <w:jc w:val="center"/>
                    <w:rPr>
                      <w:rFonts w:ascii="Cambria" w:hAnsi="Cambria" w:cs="Arial"/>
                      <w:sz w:val="20"/>
                      <w:lang w:val="en-GB"/>
                    </w:rPr>
                  </w:pPr>
                </w:p>
              </w:tc>
            </w:tr>
            <w:tr w:rsidR="005D23EB" w:rsidRPr="006403CB" w14:paraId="04F51774" w14:textId="77777777" w:rsidTr="00206BAF">
              <w:tc>
                <w:tcPr>
                  <w:tcW w:w="2467" w:type="dxa"/>
                  <w:tcBorders>
                    <w:top w:val="single" w:sz="4" w:space="0" w:color="auto"/>
                    <w:left w:val="single" w:sz="4" w:space="0" w:color="auto"/>
                    <w:bottom w:val="single" w:sz="4" w:space="0" w:color="auto"/>
                    <w:right w:val="single" w:sz="4" w:space="0" w:color="auto"/>
                  </w:tcBorders>
                </w:tcPr>
                <w:p w14:paraId="2038DE92"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0BF4634" w14:textId="77777777" w:rsidR="005D23EB" w:rsidRPr="005427F4" w:rsidRDefault="005D23EB" w:rsidP="00AB7E8B">
                  <w:pPr>
                    <w:jc w:val="center"/>
                    <w:rPr>
                      <w:rFonts w:ascii="Cambria" w:hAnsi="Cambria" w:cs="Arial"/>
                      <w:sz w:val="20"/>
                      <w:lang w:val="en-GB"/>
                    </w:rPr>
                  </w:pPr>
                </w:p>
              </w:tc>
            </w:tr>
            <w:tr w:rsidR="005D23EB" w:rsidRPr="006403CB" w14:paraId="69816E06" w14:textId="77777777" w:rsidTr="00206BAF">
              <w:tc>
                <w:tcPr>
                  <w:tcW w:w="2467" w:type="dxa"/>
                  <w:tcBorders>
                    <w:top w:val="single" w:sz="4" w:space="0" w:color="auto"/>
                    <w:left w:val="single" w:sz="4" w:space="0" w:color="auto"/>
                    <w:bottom w:val="single" w:sz="4" w:space="0" w:color="auto"/>
                    <w:right w:val="single" w:sz="4" w:space="0" w:color="auto"/>
                  </w:tcBorders>
                </w:tcPr>
                <w:p w14:paraId="49917975"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CED5FCF" w14:textId="77777777" w:rsidR="005D23EB" w:rsidRPr="005427F4" w:rsidRDefault="005D23EB" w:rsidP="00C822F5">
                  <w:pPr>
                    <w:rPr>
                      <w:rFonts w:ascii="Cambria" w:hAnsi="Cambria" w:cs="Arial"/>
                      <w:i/>
                      <w:sz w:val="20"/>
                      <w:lang w:val="en-GB"/>
                    </w:rPr>
                  </w:pPr>
                </w:p>
              </w:tc>
            </w:tr>
            <w:tr w:rsidR="005D23EB" w:rsidRPr="006403CB" w14:paraId="3E828021" w14:textId="77777777" w:rsidTr="00206BAF">
              <w:tc>
                <w:tcPr>
                  <w:tcW w:w="2467" w:type="dxa"/>
                  <w:tcBorders>
                    <w:top w:val="single" w:sz="4" w:space="0" w:color="auto"/>
                    <w:left w:val="single" w:sz="4" w:space="0" w:color="auto"/>
                    <w:bottom w:val="single" w:sz="4" w:space="0" w:color="auto"/>
                    <w:right w:val="single" w:sz="4" w:space="0" w:color="auto"/>
                  </w:tcBorders>
                </w:tcPr>
                <w:p w14:paraId="2566D6B0"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546F719" w14:textId="77777777" w:rsidR="005D23EB" w:rsidRPr="005427F4" w:rsidRDefault="005D23EB" w:rsidP="00C822F5">
                  <w:pPr>
                    <w:rPr>
                      <w:rFonts w:ascii="Cambria" w:hAnsi="Cambria" w:cs="Arial"/>
                      <w:i/>
                      <w:sz w:val="20"/>
                      <w:lang w:val="en-GB"/>
                    </w:rPr>
                  </w:pPr>
                </w:p>
              </w:tc>
            </w:tr>
            <w:tr w:rsidR="005D23EB" w:rsidRPr="006403CB" w14:paraId="23F480BC" w14:textId="77777777" w:rsidTr="00206BAF">
              <w:tc>
                <w:tcPr>
                  <w:tcW w:w="2467" w:type="dxa"/>
                  <w:tcBorders>
                    <w:top w:val="single" w:sz="4" w:space="0" w:color="auto"/>
                    <w:left w:val="single" w:sz="4" w:space="0" w:color="auto"/>
                    <w:bottom w:val="single" w:sz="4" w:space="0" w:color="auto"/>
                    <w:right w:val="single" w:sz="4" w:space="0" w:color="auto"/>
                  </w:tcBorders>
                </w:tcPr>
                <w:p w14:paraId="2F7A4A2E" w14:textId="77777777" w:rsidR="005D23EB" w:rsidRPr="005427F4" w:rsidRDefault="005D23EB" w:rsidP="00C822F5">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17C9889" w14:textId="77777777" w:rsidR="005D23EB" w:rsidRPr="005427F4" w:rsidRDefault="005D23EB" w:rsidP="00206BAF">
                  <w:pPr>
                    <w:jc w:val="center"/>
                    <w:rPr>
                      <w:rFonts w:ascii="Cambria" w:hAnsi="Cambria" w:cs="Arial"/>
                      <w:sz w:val="20"/>
                      <w:lang w:val="en-GB"/>
                    </w:rPr>
                  </w:pPr>
                </w:p>
              </w:tc>
            </w:tr>
            <w:tr w:rsidR="005D23EB" w:rsidRPr="006403CB" w14:paraId="484B5497" w14:textId="77777777" w:rsidTr="00206BAF">
              <w:tc>
                <w:tcPr>
                  <w:tcW w:w="2467" w:type="dxa"/>
                  <w:tcBorders>
                    <w:top w:val="single" w:sz="4" w:space="0" w:color="auto"/>
                    <w:left w:val="single" w:sz="4" w:space="0" w:color="auto"/>
                    <w:bottom w:val="single" w:sz="4" w:space="0" w:color="auto"/>
                    <w:right w:val="single" w:sz="4" w:space="0" w:color="auto"/>
                  </w:tcBorders>
                </w:tcPr>
                <w:p w14:paraId="75FB7247" w14:textId="77777777" w:rsidR="005D23EB" w:rsidRPr="005427F4" w:rsidRDefault="005121B3" w:rsidP="00C822F5">
                  <w:pPr>
                    <w:rPr>
                      <w:rFonts w:ascii="Cambria" w:hAnsi="Cambria"/>
                      <w:iCs/>
                      <w:sz w:val="20"/>
                      <w:lang w:val="en-GB"/>
                    </w:rPr>
                  </w:pPr>
                  <w:r>
                    <w:rPr>
                      <w:rFonts w:ascii="Cambria" w:hAnsi="Cambria"/>
                      <w:iCs/>
                      <w:sz w:val="20"/>
                      <w:lang w:val="en-GB"/>
                    </w:rPr>
                    <w:t>Total of the lesson</w:t>
                  </w:r>
                </w:p>
              </w:tc>
              <w:tc>
                <w:tcPr>
                  <w:tcW w:w="2468" w:type="dxa"/>
                  <w:tcBorders>
                    <w:top w:val="single" w:sz="4" w:space="0" w:color="auto"/>
                    <w:left w:val="single" w:sz="4" w:space="0" w:color="auto"/>
                    <w:bottom w:val="single" w:sz="4" w:space="0" w:color="auto"/>
                    <w:right w:val="single" w:sz="4" w:space="0" w:color="auto"/>
                  </w:tcBorders>
                  <w:vAlign w:val="center"/>
                </w:tcPr>
                <w:p w14:paraId="4A5C0C29" w14:textId="77777777" w:rsidR="005D23EB" w:rsidRPr="005427F4" w:rsidRDefault="005121B3" w:rsidP="00206BAF">
                  <w:pPr>
                    <w:jc w:val="center"/>
                    <w:rPr>
                      <w:rFonts w:ascii="Cambria" w:hAnsi="Cambria" w:cs="Arial"/>
                      <w:b/>
                      <w:i/>
                      <w:sz w:val="20"/>
                      <w:lang w:val="en-GB"/>
                    </w:rPr>
                  </w:pPr>
                  <w:r>
                    <w:rPr>
                      <w:rFonts w:ascii="Cambria" w:hAnsi="Cambria" w:cs="Arial"/>
                      <w:b/>
                      <w:i/>
                      <w:sz w:val="20"/>
                      <w:lang w:val="en-GB"/>
                    </w:rPr>
                    <w:t>53 hours</w:t>
                  </w:r>
                </w:p>
              </w:tc>
            </w:tr>
          </w:tbl>
          <w:p w14:paraId="0CF8FA94" w14:textId="77777777" w:rsidR="005D23EB" w:rsidRPr="006403CB" w:rsidRDefault="005D23EB" w:rsidP="00C822F5">
            <w:pPr>
              <w:rPr>
                <w:rFonts w:ascii="Cambria" w:hAnsi="Cambria" w:cs="Tahoma"/>
                <w:lang w:val="en-GB"/>
              </w:rPr>
            </w:pPr>
          </w:p>
        </w:tc>
      </w:tr>
      <w:tr w:rsidR="005D23EB" w:rsidRPr="00EC49D3" w14:paraId="4FC4A217" w14:textId="77777777" w:rsidTr="00C822F5">
        <w:tc>
          <w:tcPr>
            <w:tcW w:w="3306" w:type="dxa"/>
          </w:tcPr>
          <w:p w14:paraId="290B30A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2D5609E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58C796B9" w14:textId="77777777" w:rsidR="005D23EB" w:rsidRPr="006403CB" w:rsidRDefault="005D23EB" w:rsidP="00C822F5">
            <w:pPr>
              <w:jc w:val="both"/>
              <w:rPr>
                <w:rFonts w:ascii="Cambria" w:hAnsi="Cambria" w:cs="Arial"/>
                <w:i/>
                <w:sz w:val="16"/>
                <w:szCs w:val="16"/>
                <w:lang w:val="en-GB"/>
              </w:rPr>
            </w:pPr>
          </w:p>
          <w:p w14:paraId="7BEE17F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8193F21" w14:textId="77777777" w:rsidR="005D23EB" w:rsidRPr="006403CB" w:rsidRDefault="005D23EB" w:rsidP="00C822F5">
            <w:pPr>
              <w:jc w:val="both"/>
              <w:rPr>
                <w:rFonts w:ascii="Cambria" w:hAnsi="Cambria" w:cs="Arial"/>
                <w:i/>
                <w:sz w:val="16"/>
                <w:szCs w:val="16"/>
                <w:lang w:val="en-GB"/>
              </w:rPr>
            </w:pPr>
          </w:p>
          <w:p w14:paraId="7B97D96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B7B834F" w14:textId="77777777" w:rsidR="005D23EB" w:rsidRPr="005427F4" w:rsidRDefault="005D23EB" w:rsidP="00C822F5">
            <w:pPr>
              <w:rPr>
                <w:rFonts w:ascii="Cambria" w:hAnsi="Cambria" w:cs="Arial"/>
                <w:color w:val="002060"/>
                <w:sz w:val="20"/>
                <w:lang w:val="en-GB"/>
              </w:rPr>
            </w:pPr>
          </w:p>
          <w:p w14:paraId="1C69272C" w14:textId="77777777" w:rsidR="005D23EB" w:rsidRDefault="00EC49D3" w:rsidP="00C822F5">
            <w:pPr>
              <w:rPr>
                <w:rFonts w:ascii="Cambria" w:hAnsi="Cambria" w:cs="Arial"/>
                <w:color w:val="002060"/>
              </w:rPr>
            </w:pPr>
            <w:r>
              <w:rPr>
                <w:rFonts w:ascii="Cambria" w:hAnsi="Cambria" w:cs="Arial"/>
                <w:color w:val="002060"/>
              </w:rPr>
              <w:t>Language of evaluation: Greek</w:t>
            </w:r>
          </w:p>
          <w:p w14:paraId="091082AD" w14:textId="77777777" w:rsidR="00EC49D3" w:rsidRDefault="00EC49D3" w:rsidP="00C822F5">
            <w:pPr>
              <w:rPr>
                <w:rFonts w:ascii="Cambria" w:hAnsi="Cambria" w:cs="Arial"/>
                <w:color w:val="002060"/>
              </w:rPr>
            </w:pPr>
            <w:r>
              <w:rPr>
                <w:rFonts w:ascii="Cambria" w:hAnsi="Cambria" w:cs="Arial"/>
                <w:color w:val="002060"/>
              </w:rPr>
              <w:t>Written evaluation with multiple choice questions.</w:t>
            </w:r>
          </w:p>
          <w:p w14:paraId="5971E975" w14:textId="77777777" w:rsidR="00EC49D3" w:rsidRDefault="00EC49D3" w:rsidP="00C822F5">
            <w:pPr>
              <w:rPr>
                <w:rFonts w:ascii="Cambria" w:hAnsi="Cambria" w:cs="Arial"/>
                <w:color w:val="002060"/>
              </w:rPr>
            </w:pPr>
            <w:r>
              <w:rPr>
                <w:rFonts w:ascii="Cambria" w:hAnsi="Cambria" w:cs="Arial"/>
                <w:color w:val="002060"/>
              </w:rPr>
              <w:t>There is no negative grading.</w:t>
            </w:r>
          </w:p>
          <w:p w14:paraId="021619B4" w14:textId="77777777" w:rsidR="00EC49D3" w:rsidRPr="00EC49D3" w:rsidRDefault="00EC49D3" w:rsidP="00C822F5">
            <w:pPr>
              <w:rPr>
                <w:rFonts w:ascii="Cambria" w:hAnsi="Cambria" w:cs="Arial"/>
                <w:color w:val="002060"/>
              </w:rPr>
            </w:pPr>
            <w:r>
              <w:rPr>
                <w:rFonts w:ascii="Cambria" w:hAnsi="Cambria" w:cs="Arial"/>
                <w:color w:val="002060"/>
              </w:rPr>
              <w:t xml:space="preserve">The test is considered successful if more than 50 per cent of the questions is answered correctly. </w:t>
            </w:r>
          </w:p>
          <w:p w14:paraId="24E4CCF5" w14:textId="77777777" w:rsidR="005D23EB" w:rsidRPr="00EC49D3" w:rsidRDefault="005D23EB" w:rsidP="00C822F5">
            <w:pPr>
              <w:rPr>
                <w:rFonts w:ascii="Cambria" w:hAnsi="Cambria" w:cs="Arial"/>
                <w:color w:val="002060"/>
              </w:rPr>
            </w:pPr>
          </w:p>
          <w:p w14:paraId="7897A02E" w14:textId="77777777" w:rsidR="005D23EB" w:rsidRPr="00EC49D3" w:rsidRDefault="005D23EB" w:rsidP="00C822F5">
            <w:pPr>
              <w:rPr>
                <w:rFonts w:ascii="Cambria" w:hAnsi="Cambria" w:cs="Arial"/>
                <w:color w:val="002060"/>
              </w:rPr>
            </w:pPr>
          </w:p>
          <w:p w14:paraId="6BE8F8FF" w14:textId="77777777" w:rsidR="005D23EB" w:rsidRPr="00EC49D3" w:rsidRDefault="005D23EB" w:rsidP="00C822F5">
            <w:pPr>
              <w:rPr>
                <w:rFonts w:ascii="Cambria" w:hAnsi="Cambria" w:cs="Arial"/>
                <w:color w:val="002060"/>
              </w:rPr>
            </w:pPr>
          </w:p>
          <w:p w14:paraId="63A54B3E" w14:textId="77777777" w:rsidR="005D23EB" w:rsidRPr="00EC49D3" w:rsidRDefault="005D23EB" w:rsidP="00C822F5">
            <w:pPr>
              <w:rPr>
                <w:rFonts w:ascii="Cambria" w:hAnsi="Cambria" w:cs="Arial"/>
                <w:color w:val="002060"/>
              </w:rPr>
            </w:pPr>
          </w:p>
          <w:p w14:paraId="5744660F" w14:textId="77777777" w:rsidR="005D23EB" w:rsidRPr="00EC49D3" w:rsidRDefault="005D23EB" w:rsidP="00C822F5">
            <w:pPr>
              <w:rPr>
                <w:rFonts w:ascii="Cambria" w:hAnsi="Cambria" w:cs="Arial"/>
                <w:color w:val="002060"/>
              </w:rPr>
            </w:pPr>
          </w:p>
          <w:p w14:paraId="760C33CC" w14:textId="77777777" w:rsidR="005D23EB" w:rsidRPr="00EC49D3" w:rsidRDefault="005D23EB" w:rsidP="00C822F5">
            <w:pPr>
              <w:rPr>
                <w:rFonts w:ascii="Cambria" w:hAnsi="Cambria" w:cs="Arial"/>
                <w:color w:val="002060"/>
              </w:rPr>
            </w:pPr>
          </w:p>
          <w:p w14:paraId="4D2C1DF5" w14:textId="77777777" w:rsidR="005D23EB" w:rsidRPr="00EC49D3" w:rsidRDefault="005D23EB" w:rsidP="00C822F5">
            <w:pPr>
              <w:rPr>
                <w:rFonts w:ascii="Cambria" w:hAnsi="Cambria" w:cs="Arial"/>
                <w:color w:val="002060"/>
              </w:rPr>
            </w:pPr>
          </w:p>
          <w:p w14:paraId="30861BCB" w14:textId="77777777" w:rsidR="005D23EB" w:rsidRPr="00EC49D3" w:rsidRDefault="005D23EB" w:rsidP="00C822F5">
            <w:pPr>
              <w:rPr>
                <w:rFonts w:ascii="Cambria" w:hAnsi="Cambria" w:cs="Arial"/>
                <w:color w:val="002060"/>
              </w:rPr>
            </w:pPr>
          </w:p>
          <w:p w14:paraId="23E501C8" w14:textId="77777777" w:rsidR="005D23EB" w:rsidRPr="00EC49D3" w:rsidRDefault="005D23EB" w:rsidP="00C822F5">
            <w:pPr>
              <w:rPr>
                <w:rFonts w:ascii="Cambria" w:hAnsi="Cambria" w:cs="Arial"/>
                <w:color w:val="002060"/>
              </w:rPr>
            </w:pPr>
          </w:p>
          <w:p w14:paraId="238210A0" w14:textId="77777777" w:rsidR="005D23EB" w:rsidRPr="00EC49D3" w:rsidRDefault="005D23EB" w:rsidP="00C822F5">
            <w:pPr>
              <w:rPr>
                <w:rFonts w:ascii="Cambria" w:hAnsi="Cambria" w:cs="Arial"/>
                <w:color w:val="002060"/>
              </w:rPr>
            </w:pPr>
          </w:p>
        </w:tc>
      </w:tr>
    </w:tbl>
    <w:p w14:paraId="458B2FA3"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121B3" w14:paraId="35B69C2A" w14:textId="77777777" w:rsidTr="00C822F5">
        <w:tc>
          <w:tcPr>
            <w:tcW w:w="8472" w:type="dxa"/>
          </w:tcPr>
          <w:p w14:paraId="07AF4D8B" w14:textId="77777777" w:rsidR="00EC49D3" w:rsidRDefault="005427F4" w:rsidP="005121B3">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r w:rsidR="00EC49D3">
              <w:rPr>
                <w:rFonts w:ascii="Calibri" w:hAnsi="Calibri" w:cs="Arial"/>
                <w:i/>
                <w:sz w:val="20"/>
                <w:szCs w:val="16"/>
                <w:lang w:val="en-GB"/>
              </w:rPr>
              <w:t xml:space="preserve"> Written m</w:t>
            </w:r>
            <w:r w:rsidR="000971C8">
              <w:rPr>
                <w:rFonts w:ascii="Calibri" w:hAnsi="Calibri" w:cs="Arial"/>
                <w:i/>
                <w:sz w:val="20"/>
                <w:szCs w:val="16"/>
                <w:lang w:val="en-GB"/>
              </w:rPr>
              <w:t>aterial of presentations, courses and lessons.</w:t>
            </w:r>
          </w:p>
          <w:p w14:paraId="6B3E925A" w14:textId="77777777" w:rsidR="000971C8" w:rsidRPr="000971C8" w:rsidRDefault="000971C8" w:rsidP="005121B3">
            <w:pPr>
              <w:jc w:val="both"/>
              <w:rPr>
                <w:rFonts w:ascii="Calibri" w:hAnsi="Calibri" w:cs="Arial"/>
                <w:i/>
                <w:sz w:val="20"/>
                <w:szCs w:val="16"/>
              </w:rPr>
            </w:pPr>
            <w:r>
              <w:rPr>
                <w:rFonts w:ascii="Calibri" w:hAnsi="Calibri" w:cs="Arial"/>
                <w:i/>
                <w:sz w:val="20"/>
                <w:szCs w:val="16"/>
                <w:lang w:val="en-GB"/>
              </w:rPr>
              <w:t>Selected books which are provided by the University of Ioannina and Government and have as subject Gastroenterology and Hepatology</w:t>
            </w:r>
          </w:p>
          <w:p w14:paraId="5A818420" w14:textId="77777777" w:rsidR="005D23EB" w:rsidRPr="00CA591D" w:rsidRDefault="005D23EB" w:rsidP="000971C8">
            <w:pPr>
              <w:jc w:val="both"/>
              <w:rPr>
                <w:rFonts w:ascii="Cambria" w:hAnsi="Cambria" w:cs="Arial"/>
                <w:b/>
              </w:rPr>
            </w:pPr>
          </w:p>
        </w:tc>
      </w:tr>
      <w:bookmarkEnd w:id="0"/>
    </w:tbl>
    <w:p w14:paraId="3991B73F" w14:textId="77777777" w:rsidR="005D23EB" w:rsidRPr="00CA591D" w:rsidRDefault="005D23EB" w:rsidP="00836326"/>
    <w:sectPr w:rsidR="005D23EB" w:rsidRPr="00CA591D"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8E23" w14:textId="77777777" w:rsidR="00185A26" w:rsidRDefault="00185A26">
      <w:r>
        <w:separator/>
      </w:r>
    </w:p>
  </w:endnote>
  <w:endnote w:type="continuationSeparator" w:id="0">
    <w:p w14:paraId="15444D61" w14:textId="77777777" w:rsidR="00185A26" w:rsidRDefault="0018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7A3A" w14:textId="77777777" w:rsidR="00185A26" w:rsidRDefault="00185A26">
      <w:r>
        <w:separator/>
      </w:r>
    </w:p>
  </w:footnote>
  <w:footnote w:type="continuationSeparator" w:id="0">
    <w:p w14:paraId="645ED4CD" w14:textId="77777777" w:rsidR="00185A26" w:rsidRDefault="0018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C5AE" w14:textId="77777777" w:rsidR="000A4D68" w:rsidRDefault="000A4D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405118" w14:textId="77777777" w:rsidR="000A4D68" w:rsidRDefault="000A4D6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0831EFB0" w14:textId="77777777" w:rsidR="000A4D68" w:rsidRDefault="00757731">
        <w:pPr>
          <w:pStyle w:val="a6"/>
          <w:jc w:val="right"/>
        </w:pPr>
        <w:r>
          <w:fldChar w:fldCharType="begin"/>
        </w:r>
        <w:r>
          <w:instrText xml:space="preserve"> PAGE   \* MERGEFORMAT </w:instrText>
        </w:r>
        <w:r>
          <w:fldChar w:fldCharType="separate"/>
        </w:r>
        <w:r>
          <w:rPr>
            <w:noProof/>
          </w:rPr>
          <w:t>3</w:t>
        </w:r>
        <w:r>
          <w:rPr>
            <w:noProof/>
          </w:rPr>
          <w:fldChar w:fldCharType="end"/>
        </w:r>
      </w:p>
    </w:sdtContent>
  </w:sdt>
  <w:p w14:paraId="7EC4E031" w14:textId="77777777" w:rsidR="000A4D68" w:rsidRDefault="000A4D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C2A640D"/>
    <w:multiLevelType w:val="hybridMultilevel"/>
    <w:tmpl w:val="41165C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C8027D"/>
    <w:multiLevelType w:val="hybridMultilevel"/>
    <w:tmpl w:val="1EA061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021129763">
    <w:abstractNumId w:val="1"/>
  </w:num>
  <w:num w:numId="2" w16cid:durableId="1161894397">
    <w:abstractNumId w:val="5"/>
  </w:num>
  <w:num w:numId="3" w16cid:durableId="1063526473">
    <w:abstractNumId w:val="2"/>
  </w:num>
  <w:num w:numId="4" w16cid:durableId="1867016616">
    <w:abstractNumId w:val="4"/>
  </w:num>
  <w:num w:numId="5" w16cid:durableId="198711576">
    <w:abstractNumId w:val="0"/>
  </w:num>
  <w:num w:numId="6" w16cid:durableId="6089273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971C8"/>
    <w:rsid w:val="000A3476"/>
    <w:rsid w:val="000A4D68"/>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1A88"/>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A26"/>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1E18"/>
    <w:rsid w:val="001C2D16"/>
    <w:rsid w:val="001C37B5"/>
    <w:rsid w:val="001C59F2"/>
    <w:rsid w:val="001C6883"/>
    <w:rsid w:val="001C6F7B"/>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6ED"/>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3B7F"/>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0FF4"/>
    <w:rsid w:val="0051156F"/>
    <w:rsid w:val="00511E47"/>
    <w:rsid w:val="0051200E"/>
    <w:rsid w:val="005121B3"/>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0BE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731"/>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410B"/>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B6B"/>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1D"/>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E743C"/>
    <w:rsid w:val="00CF1623"/>
    <w:rsid w:val="00CF3802"/>
    <w:rsid w:val="00CF3EA8"/>
    <w:rsid w:val="00CF466D"/>
    <w:rsid w:val="00CF5338"/>
    <w:rsid w:val="00D02965"/>
    <w:rsid w:val="00D02FA0"/>
    <w:rsid w:val="00D05A9F"/>
    <w:rsid w:val="00D05BBA"/>
    <w:rsid w:val="00D06BE1"/>
    <w:rsid w:val="00D10857"/>
    <w:rsid w:val="00D10F2E"/>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1EE3"/>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17CB6"/>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49D3"/>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859C4"/>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4E5B"/>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29A7A7"/>
  <w15:docId w15:val="{59B1CD0E-36B6-4B1A-9A0C-F48289B8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1170</Words>
  <Characters>6319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12</cp:revision>
  <cp:lastPrinted>2014-04-24T13:33:00Z</cp:lastPrinted>
  <dcterms:created xsi:type="dcterms:W3CDTF">2019-04-02T15:01:00Z</dcterms:created>
  <dcterms:modified xsi:type="dcterms:W3CDTF">2025-02-13T09:08:00Z</dcterms:modified>
</cp:coreProperties>
</file>