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5958"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2D051C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090F4A5E" w14:textId="77777777" w:rsidTr="00C822F5">
        <w:tc>
          <w:tcPr>
            <w:tcW w:w="3205" w:type="dxa"/>
            <w:shd w:val="clear" w:color="auto" w:fill="DDD9C3"/>
          </w:tcPr>
          <w:p w14:paraId="4CDDD36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7502D76C" w14:textId="77777777" w:rsidR="005D23EB" w:rsidRPr="00536E1C" w:rsidRDefault="00C45CAD" w:rsidP="00C822F5">
            <w:pPr>
              <w:rPr>
                <w:rFonts w:ascii="Calibri" w:hAnsi="Calibri" w:cs="Arial"/>
                <w:color w:val="002060"/>
                <w:lang w:val="en-GB"/>
              </w:rPr>
            </w:pPr>
            <w:r w:rsidRPr="00536E1C">
              <w:rPr>
                <w:rFonts w:ascii="Calibri" w:hAnsi="Calibri" w:cs="Arial"/>
                <w:color w:val="002060"/>
                <w:lang w:val="en-GB"/>
              </w:rPr>
              <w:t>School of Health Sciences</w:t>
            </w:r>
          </w:p>
        </w:tc>
      </w:tr>
      <w:tr w:rsidR="005D23EB" w:rsidRPr="006403CB" w14:paraId="6931B35D" w14:textId="77777777" w:rsidTr="00C822F5">
        <w:tc>
          <w:tcPr>
            <w:tcW w:w="3205" w:type="dxa"/>
            <w:shd w:val="clear" w:color="auto" w:fill="DDD9C3"/>
          </w:tcPr>
          <w:p w14:paraId="2AA49CA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081A04AA" w14:textId="77777777" w:rsidR="005D23EB" w:rsidRPr="00536E1C" w:rsidRDefault="00C45CAD" w:rsidP="00C822F5">
            <w:pPr>
              <w:rPr>
                <w:rFonts w:ascii="Calibri" w:hAnsi="Calibri" w:cs="Arial"/>
                <w:color w:val="002060"/>
                <w:lang w:val="en-GB"/>
              </w:rPr>
            </w:pPr>
            <w:r w:rsidRPr="00536E1C">
              <w:rPr>
                <w:rFonts w:ascii="Calibri" w:hAnsi="Calibri" w:cs="Arial"/>
                <w:color w:val="002060"/>
                <w:lang w:val="en-GB"/>
              </w:rPr>
              <w:t>Faculty of Medicine</w:t>
            </w:r>
          </w:p>
        </w:tc>
      </w:tr>
      <w:tr w:rsidR="005D23EB" w:rsidRPr="006403CB" w14:paraId="7CB412D7" w14:textId="77777777" w:rsidTr="00C822F5">
        <w:tc>
          <w:tcPr>
            <w:tcW w:w="3205" w:type="dxa"/>
            <w:shd w:val="clear" w:color="auto" w:fill="DDD9C3"/>
          </w:tcPr>
          <w:p w14:paraId="32BAED2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8298A86" w14:textId="77777777" w:rsidR="005D23EB" w:rsidRPr="00536E1C" w:rsidRDefault="00B206E0" w:rsidP="00C822F5">
            <w:pPr>
              <w:rPr>
                <w:rFonts w:ascii="Calibri" w:hAnsi="Calibri" w:cs="Arial"/>
                <w:color w:val="002060"/>
              </w:rPr>
            </w:pPr>
            <w:r w:rsidRPr="00536E1C">
              <w:rPr>
                <w:rFonts w:ascii="Calibri" w:hAnsi="Calibri" w:cs="Arial"/>
                <w:color w:val="002060"/>
              </w:rPr>
              <w:t>Undergraduate</w:t>
            </w:r>
          </w:p>
        </w:tc>
      </w:tr>
      <w:tr w:rsidR="005D23EB" w:rsidRPr="006403CB" w14:paraId="5345566F" w14:textId="77777777" w:rsidTr="00C822F5">
        <w:tc>
          <w:tcPr>
            <w:tcW w:w="3205" w:type="dxa"/>
            <w:shd w:val="clear" w:color="auto" w:fill="DDD9C3"/>
          </w:tcPr>
          <w:p w14:paraId="2343ABF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762988FB" w14:textId="77777777" w:rsidR="005D23EB" w:rsidRPr="00F42EF7" w:rsidRDefault="00AA497D" w:rsidP="00C822F5">
            <w:pPr>
              <w:rPr>
                <w:rFonts w:ascii="Cambria" w:hAnsi="Cambria" w:cs="Arial"/>
                <w:b/>
                <w:bCs/>
                <w:color w:val="002060"/>
                <w:sz w:val="20"/>
                <w:szCs w:val="20"/>
                <w:lang w:val="en-GB"/>
              </w:rPr>
            </w:pPr>
            <w:r w:rsidRPr="00F42EF7">
              <w:rPr>
                <w:rFonts w:ascii="Calibri" w:hAnsi="Calibri"/>
                <w:b/>
                <w:bCs/>
                <w:color w:val="000000"/>
                <w:sz w:val="22"/>
                <w:szCs w:val="22"/>
              </w:rPr>
              <w:t>ΙΑΕ613</w:t>
            </w:r>
          </w:p>
        </w:tc>
        <w:tc>
          <w:tcPr>
            <w:tcW w:w="2505" w:type="dxa"/>
            <w:gridSpan w:val="2"/>
            <w:shd w:val="clear" w:color="auto" w:fill="DDD9C3"/>
          </w:tcPr>
          <w:p w14:paraId="32790C5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8DBCC9B" w14:textId="77777777" w:rsidR="005D23EB" w:rsidRPr="006403CB" w:rsidRDefault="00536E1C" w:rsidP="00C822F5">
            <w:pPr>
              <w:rPr>
                <w:rFonts w:ascii="Cambria" w:hAnsi="Cambria" w:cs="Arial"/>
                <w:b/>
                <w:sz w:val="20"/>
                <w:szCs w:val="20"/>
                <w:lang w:val="en-GB"/>
              </w:rPr>
            </w:pPr>
            <w:r>
              <w:rPr>
                <w:rFonts w:ascii="Cambria" w:hAnsi="Cambria" w:cs="Arial"/>
                <w:b/>
                <w:sz w:val="20"/>
                <w:szCs w:val="20"/>
                <w:lang w:val="en-GB"/>
              </w:rPr>
              <w:t>6</w:t>
            </w:r>
          </w:p>
        </w:tc>
      </w:tr>
      <w:tr w:rsidR="005D23EB" w:rsidRPr="006403CB" w14:paraId="10CAF3F6" w14:textId="77777777" w:rsidTr="00C822F5">
        <w:trPr>
          <w:trHeight w:val="375"/>
        </w:trPr>
        <w:tc>
          <w:tcPr>
            <w:tcW w:w="3205" w:type="dxa"/>
            <w:shd w:val="clear" w:color="auto" w:fill="DDD9C3"/>
            <w:vAlign w:val="center"/>
          </w:tcPr>
          <w:p w14:paraId="2611D16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149AC6D7" w14:textId="68FB8D6C" w:rsidR="005D23EB" w:rsidRPr="00F42EF7" w:rsidRDefault="00AA497D" w:rsidP="00536E1C">
            <w:pPr>
              <w:rPr>
                <w:rFonts w:ascii="Comic Sans MS" w:hAnsi="Comic Sans MS"/>
                <w:b/>
                <w:bCs/>
                <w:u w:val="single"/>
                <w:lang w:val="el-GR"/>
              </w:rPr>
            </w:pPr>
            <w:r w:rsidRPr="00F42EF7">
              <w:rPr>
                <w:rFonts w:ascii="Calibri" w:hAnsi="Calibri" w:cs="Arial"/>
                <w:b/>
                <w:bCs/>
                <w:color w:val="002060"/>
              </w:rPr>
              <w:t xml:space="preserve">Selected </w:t>
            </w:r>
            <w:r w:rsidR="002C212B" w:rsidRPr="00F42EF7">
              <w:rPr>
                <w:rFonts w:ascii="Calibri" w:hAnsi="Calibri" w:cs="Arial"/>
                <w:b/>
                <w:bCs/>
                <w:color w:val="002060"/>
              </w:rPr>
              <w:t xml:space="preserve">Toxicology </w:t>
            </w:r>
            <w:r w:rsidRPr="00F42EF7">
              <w:rPr>
                <w:rFonts w:ascii="Calibri" w:hAnsi="Calibri" w:cs="Arial"/>
                <w:b/>
                <w:bCs/>
                <w:color w:val="002060"/>
              </w:rPr>
              <w:t xml:space="preserve">Issues </w:t>
            </w:r>
          </w:p>
        </w:tc>
      </w:tr>
      <w:tr w:rsidR="005D23EB" w:rsidRPr="006403CB" w14:paraId="05C3063C" w14:textId="77777777" w:rsidTr="00C822F5">
        <w:trPr>
          <w:trHeight w:val="196"/>
        </w:trPr>
        <w:tc>
          <w:tcPr>
            <w:tcW w:w="5637" w:type="dxa"/>
            <w:gridSpan w:val="3"/>
            <w:shd w:val="clear" w:color="auto" w:fill="DDD9C3"/>
            <w:vAlign w:val="center"/>
          </w:tcPr>
          <w:p w14:paraId="54FDCD4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7B8FD61"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EDD2AE1"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58089C2B" w14:textId="77777777" w:rsidTr="00C822F5">
        <w:trPr>
          <w:trHeight w:val="194"/>
        </w:trPr>
        <w:tc>
          <w:tcPr>
            <w:tcW w:w="5637" w:type="dxa"/>
            <w:gridSpan w:val="3"/>
          </w:tcPr>
          <w:p w14:paraId="25D2CF17" w14:textId="77777777" w:rsidR="005D23EB" w:rsidRPr="00536E1C" w:rsidRDefault="00B206E0" w:rsidP="00C822F5">
            <w:pPr>
              <w:jc w:val="right"/>
              <w:rPr>
                <w:rFonts w:ascii="Calibri" w:hAnsi="Calibri" w:cs="Arial"/>
                <w:color w:val="002060"/>
                <w:lang w:val="en-GB"/>
              </w:rPr>
            </w:pPr>
            <w:r w:rsidRPr="00536E1C">
              <w:rPr>
                <w:rFonts w:ascii="Calibri" w:hAnsi="Calibri" w:cs="Arial"/>
                <w:i/>
                <w:lang w:val="en-GB"/>
              </w:rPr>
              <w:t>Lectures</w:t>
            </w:r>
            <w:r w:rsidR="00536E1C">
              <w:rPr>
                <w:rFonts w:ascii="Calibri" w:hAnsi="Calibri" w:cs="Arial"/>
                <w:i/>
                <w:lang w:val="en-GB"/>
              </w:rPr>
              <w:t xml:space="preserve">, </w:t>
            </w:r>
            <w:r w:rsidR="00536E1C" w:rsidRPr="00536E1C">
              <w:rPr>
                <w:rFonts w:ascii="Calibri" w:hAnsi="Calibri" w:cs="Arial"/>
                <w:color w:val="002060"/>
                <w:lang w:val="en-GB"/>
              </w:rPr>
              <w:t>Case studies</w:t>
            </w:r>
          </w:p>
        </w:tc>
        <w:tc>
          <w:tcPr>
            <w:tcW w:w="1559" w:type="dxa"/>
            <w:gridSpan w:val="2"/>
          </w:tcPr>
          <w:p w14:paraId="235F6E0A" w14:textId="77777777" w:rsidR="005D23EB" w:rsidRPr="00536E1C" w:rsidRDefault="00B206E0" w:rsidP="00536E1C">
            <w:pPr>
              <w:jc w:val="center"/>
              <w:rPr>
                <w:rFonts w:ascii="Calibri" w:hAnsi="Calibri" w:cs="Arial"/>
                <w:color w:val="002060"/>
              </w:rPr>
            </w:pPr>
            <w:r w:rsidRPr="00536E1C">
              <w:rPr>
                <w:rFonts w:ascii="Calibri" w:hAnsi="Calibri" w:cs="Arial"/>
                <w:color w:val="002060"/>
              </w:rPr>
              <w:t>2</w:t>
            </w:r>
          </w:p>
        </w:tc>
        <w:tc>
          <w:tcPr>
            <w:tcW w:w="1240" w:type="dxa"/>
          </w:tcPr>
          <w:p w14:paraId="1F0D3074" w14:textId="77777777" w:rsidR="005D23EB" w:rsidRPr="00536E1C" w:rsidRDefault="00B206E0" w:rsidP="00536E1C">
            <w:pPr>
              <w:jc w:val="center"/>
              <w:rPr>
                <w:rFonts w:ascii="Calibri" w:hAnsi="Calibri" w:cs="Arial"/>
                <w:color w:val="002060"/>
              </w:rPr>
            </w:pPr>
            <w:r w:rsidRPr="00536E1C">
              <w:rPr>
                <w:rFonts w:ascii="Calibri" w:hAnsi="Calibri" w:cs="Arial"/>
                <w:color w:val="002060"/>
              </w:rPr>
              <w:t>2</w:t>
            </w:r>
          </w:p>
        </w:tc>
      </w:tr>
      <w:tr w:rsidR="005D23EB" w:rsidRPr="006403CB" w14:paraId="0AE930C3" w14:textId="77777777" w:rsidTr="00C822F5">
        <w:trPr>
          <w:trHeight w:val="194"/>
        </w:trPr>
        <w:tc>
          <w:tcPr>
            <w:tcW w:w="5637" w:type="dxa"/>
            <w:gridSpan w:val="3"/>
          </w:tcPr>
          <w:p w14:paraId="5D5C0924" w14:textId="77777777" w:rsidR="005D23EB" w:rsidRPr="00536E1C" w:rsidRDefault="00B206E0" w:rsidP="00C822F5">
            <w:pPr>
              <w:jc w:val="right"/>
              <w:rPr>
                <w:rFonts w:ascii="Calibri" w:hAnsi="Calibri" w:cs="Arial"/>
                <w:b/>
                <w:color w:val="002060"/>
                <w:lang w:val="en-GB"/>
              </w:rPr>
            </w:pPr>
            <w:r w:rsidRPr="00536E1C">
              <w:rPr>
                <w:rFonts w:ascii="Calibri" w:hAnsi="Calibri" w:cs="Arial"/>
                <w:i/>
                <w:lang w:val="en-GB"/>
              </w:rPr>
              <w:t>Lectures</w:t>
            </w:r>
          </w:p>
        </w:tc>
        <w:tc>
          <w:tcPr>
            <w:tcW w:w="1559" w:type="dxa"/>
            <w:gridSpan w:val="2"/>
          </w:tcPr>
          <w:p w14:paraId="2ED79D05" w14:textId="45108418" w:rsidR="005D23EB" w:rsidRPr="00D41DB0" w:rsidRDefault="00D41DB0" w:rsidP="00536E1C">
            <w:pPr>
              <w:jc w:val="center"/>
              <w:rPr>
                <w:rFonts w:ascii="Calibri" w:hAnsi="Calibri" w:cs="Arial"/>
                <w:color w:val="002060"/>
                <w:lang w:val="el-GR"/>
              </w:rPr>
            </w:pPr>
            <w:r>
              <w:rPr>
                <w:rFonts w:ascii="Calibri" w:hAnsi="Calibri" w:cs="Arial"/>
                <w:color w:val="002060"/>
                <w:lang w:val="el-GR"/>
              </w:rPr>
              <w:t>1</w:t>
            </w:r>
          </w:p>
        </w:tc>
        <w:tc>
          <w:tcPr>
            <w:tcW w:w="1240" w:type="dxa"/>
          </w:tcPr>
          <w:p w14:paraId="20AF94B9" w14:textId="77777777" w:rsidR="005D23EB" w:rsidRPr="00536E1C" w:rsidRDefault="00B206E0" w:rsidP="00536E1C">
            <w:pPr>
              <w:jc w:val="center"/>
              <w:rPr>
                <w:rFonts w:ascii="Calibri" w:hAnsi="Calibri" w:cs="Arial"/>
                <w:color w:val="002060"/>
                <w:lang w:val="en-GB"/>
              </w:rPr>
            </w:pPr>
            <w:r w:rsidRPr="00536E1C">
              <w:rPr>
                <w:rFonts w:ascii="Calibri" w:hAnsi="Calibri" w:cs="Arial"/>
                <w:color w:val="002060"/>
                <w:lang w:val="en-GB"/>
              </w:rPr>
              <w:t>1</w:t>
            </w:r>
          </w:p>
        </w:tc>
      </w:tr>
      <w:tr w:rsidR="005D23EB" w:rsidRPr="006403CB" w14:paraId="374C4DF0" w14:textId="77777777" w:rsidTr="00C822F5">
        <w:trPr>
          <w:trHeight w:val="194"/>
        </w:trPr>
        <w:tc>
          <w:tcPr>
            <w:tcW w:w="5637" w:type="dxa"/>
            <w:gridSpan w:val="3"/>
          </w:tcPr>
          <w:p w14:paraId="2F005B1E" w14:textId="3BCB52B2" w:rsidR="005D23EB" w:rsidRPr="005E664E" w:rsidRDefault="00536E1C" w:rsidP="00536E1C">
            <w:pPr>
              <w:jc w:val="right"/>
              <w:rPr>
                <w:rFonts w:ascii="Calibri" w:hAnsi="Calibri" w:cs="Arial"/>
                <w:color w:val="002060"/>
                <w:lang w:val="el-GR"/>
              </w:rPr>
            </w:pPr>
            <w:r w:rsidRPr="00536E1C">
              <w:rPr>
                <w:rFonts w:ascii="Calibri" w:hAnsi="Calibri" w:cs="Arial"/>
                <w:color w:val="002060"/>
                <w:lang w:val="en-GB"/>
              </w:rPr>
              <w:t>Case studies</w:t>
            </w:r>
          </w:p>
        </w:tc>
        <w:tc>
          <w:tcPr>
            <w:tcW w:w="1559" w:type="dxa"/>
            <w:gridSpan w:val="2"/>
          </w:tcPr>
          <w:p w14:paraId="3BB4632B" w14:textId="4AE031B0" w:rsidR="005D23EB" w:rsidRPr="00D41DB0" w:rsidRDefault="00D41DB0" w:rsidP="00536E1C">
            <w:pPr>
              <w:jc w:val="center"/>
              <w:rPr>
                <w:rFonts w:ascii="Calibri" w:hAnsi="Calibri" w:cs="Arial"/>
                <w:color w:val="002060"/>
                <w:lang w:val="el-GR"/>
              </w:rPr>
            </w:pPr>
            <w:r>
              <w:rPr>
                <w:rFonts w:ascii="Calibri" w:hAnsi="Calibri" w:cs="Arial"/>
                <w:color w:val="002060"/>
                <w:lang w:val="el-GR"/>
              </w:rPr>
              <w:t>1</w:t>
            </w:r>
          </w:p>
        </w:tc>
        <w:tc>
          <w:tcPr>
            <w:tcW w:w="1240" w:type="dxa"/>
          </w:tcPr>
          <w:p w14:paraId="124D3739" w14:textId="77777777" w:rsidR="005D23EB" w:rsidRPr="00536E1C" w:rsidRDefault="00536E1C" w:rsidP="00536E1C">
            <w:pPr>
              <w:jc w:val="center"/>
              <w:rPr>
                <w:rFonts w:ascii="Calibri" w:hAnsi="Calibri" w:cs="Arial"/>
                <w:color w:val="002060"/>
                <w:lang w:val="en-GB"/>
              </w:rPr>
            </w:pPr>
            <w:r w:rsidRPr="00536E1C">
              <w:rPr>
                <w:rFonts w:ascii="Calibri" w:hAnsi="Calibri" w:cs="Arial"/>
                <w:color w:val="002060"/>
                <w:lang w:val="en-GB"/>
              </w:rPr>
              <w:t>1</w:t>
            </w:r>
          </w:p>
        </w:tc>
      </w:tr>
      <w:tr w:rsidR="005D23EB" w:rsidRPr="006403CB" w14:paraId="41F9F05B" w14:textId="77777777" w:rsidTr="00C822F5">
        <w:trPr>
          <w:trHeight w:val="194"/>
        </w:trPr>
        <w:tc>
          <w:tcPr>
            <w:tcW w:w="5637" w:type="dxa"/>
            <w:gridSpan w:val="3"/>
            <w:shd w:val="clear" w:color="auto" w:fill="DDD9C3"/>
          </w:tcPr>
          <w:p w14:paraId="0556CDED"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6E26B97D"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EA6D9AF" w14:textId="77777777" w:rsidR="005D23EB" w:rsidRPr="006403CB" w:rsidRDefault="005D23EB" w:rsidP="00C822F5">
            <w:pPr>
              <w:rPr>
                <w:rFonts w:ascii="Cambria" w:hAnsi="Cambria" w:cs="Arial"/>
                <w:color w:val="002060"/>
                <w:sz w:val="20"/>
                <w:szCs w:val="20"/>
                <w:lang w:val="en-GB"/>
              </w:rPr>
            </w:pPr>
          </w:p>
        </w:tc>
      </w:tr>
      <w:tr w:rsidR="005D23EB" w:rsidRPr="006403CB" w14:paraId="7AB6E059" w14:textId="77777777" w:rsidTr="00C822F5">
        <w:trPr>
          <w:trHeight w:val="599"/>
        </w:trPr>
        <w:tc>
          <w:tcPr>
            <w:tcW w:w="3205" w:type="dxa"/>
            <w:shd w:val="clear" w:color="auto" w:fill="DDD9C3"/>
          </w:tcPr>
          <w:p w14:paraId="2C86AE79"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45E0228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4298CB2A" w14:textId="77777777" w:rsidR="005D23EB" w:rsidRPr="00536E1C" w:rsidRDefault="00536E1C" w:rsidP="00B75259">
            <w:pPr>
              <w:rPr>
                <w:rFonts w:ascii="Calibri" w:hAnsi="Calibri" w:cs="Arial"/>
                <w:color w:val="002060"/>
                <w:lang w:val="en-GB"/>
              </w:rPr>
            </w:pPr>
            <w:r>
              <w:rPr>
                <w:rFonts w:ascii="Calibri" w:hAnsi="Calibri" w:cs="Arial"/>
                <w:lang w:val="en-GB"/>
              </w:rPr>
              <w:t>S</w:t>
            </w:r>
            <w:r w:rsidR="00B206E0" w:rsidRPr="00536E1C">
              <w:rPr>
                <w:rFonts w:ascii="Calibri" w:hAnsi="Calibri" w:cs="Arial"/>
                <w:lang w:val="en-GB"/>
              </w:rPr>
              <w:t>pecialised general knowledge</w:t>
            </w:r>
          </w:p>
        </w:tc>
      </w:tr>
      <w:tr w:rsidR="005D23EB" w:rsidRPr="006403CB" w14:paraId="06346AD5" w14:textId="77777777" w:rsidTr="00C822F5">
        <w:tc>
          <w:tcPr>
            <w:tcW w:w="3205" w:type="dxa"/>
            <w:shd w:val="clear" w:color="auto" w:fill="DDD9C3"/>
          </w:tcPr>
          <w:p w14:paraId="54C9AB3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57BA6AF8"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5A68DF4" w14:textId="77777777" w:rsidR="005D23EB" w:rsidRPr="005C490A" w:rsidRDefault="00B206E0" w:rsidP="005C490A">
            <w:pPr>
              <w:pStyle w:val="ListParagraph"/>
              <w:numPr>
                <w:ilvl w:val="0"/>
                <w:numId w:val="10"/>
              </w:numPr>
              <w:rPr>
                <w:rFonts w:cs="Arial"/>
                <w:color w:val="002060"/>
                <w:lang w:val="en-GB"/>
              </w:rPr>
            </w:pPr>
            <w:r w:rsidRPr="005C490A">
              <w:rPr>
                <w:rFonts w:cs="Arial"/>
                <w:color w:val="002060"/>
                <w:lang w:val="en-GB"/>
              </w:rPr>
              <w:t>Pharmacology,</w:t>
            </w:r>
          </w:p>
          <w:p w14:paraId="01A085AA" w14:textId="77777777" w:rsidR="00B206E0" w:rsidRPr="005C490A" w:rsidRDefault="00B206E0" w:rsidP="005C490A">
            <w:pPr>
              <w:pStyle w:val="ListParagraph"/>
              <w:numPr>
                <w:ilvl w:val="0"/>
                <w:numId w:val="10"/>
              </w:numPr>
              <w:rPr>
                <w:rFonts w:ascii="Cambria" w:hAnsi="Cambria" w:cs="Arial"/>
                <w:color w:val="002060"/>
                <w:sz w:val="20"/>
                <w:szCs w:val="20"/>
                <w:lang w:val="en-GB"/>
              </w:rPr>
            </w:pPr>
            <w:r w:rsidRPr="005C490A">
              <w:rPr>
                <w:rFonts w:cs="Arial"/>
                <w:color w:val="002060"/>
                <w:lang w:val="en-GB"/>
              </w:rPr>
              <w:t>Introduction to Clinical Medicine</w:t>
            </w:r>
          </w:p>
        </w:tc>
      </w:tr>
      <w:tr w:rsidR="005D23EB" w:rsidRPr="006403CB" w14:paraId="7ECA7C65" w14:textId="77777777" w:rsidTr="00C822F5">
        <w:tc>
          <w:tcPr>
            <w:tcW w:w="3205" w:type="dxa"/>
            <w:shd w:val="clear" w:color="auto" w:fill="DDD9C3"/>
          </w:tcPr>
          <w:p w14:paraId="23F316F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3FC4DFCC" w14:textId="5286C99C" w:rsidR="005D23EB" w:rsidRPr="00C73CF2" w:rsidRDefault="00B206E0" w:rsidP="00C822F5">
            <w:pPr>
              <w:rPr>
                <w:rFonts w:ascii="Calibri" w:hAnsi="Calibri" w:cs="Arial"/>
                <w:color w:val="002060"/>
                <w:lang w:val="el-GR"/>
              </w:rPr>
            </w:pPr>
            <w:r w:rsidRPr="00536E1C">
              <w:rPr>
                <w:rFonts w:ascii="Calibri" w:hAnsi="Calibri" w:cs="Arial"/>
                <w:color w:val="002060"/>
                <w:lang w:val="en-GB"/>
              </w:rPr>
              <w:t>Greek</w:t>
            </w:r>
            <w:r w:rsidR="00C73CF2">
              <w:rPr>
                <w:rFonts w:ascii="Calibri" w:hAnsi="Calibri" w:cs="Arial"/>
                <w:color w:val="002060"/>
                <w:lang w:val="el-GR"/>
              </w:rPr>
              <w:t xml:space="preserve"> </w:t>
            </w:r>
          </w:p>
        </w:tc>
      </w:tr>
      <w:tr w:rsidR="005D23EB" w:rsidRPr="006403CB" w14:paraId="143DAFB1" w14:textId="77777777" w:rsidTr="00C822F5">
        <w:tc>
          <w:tcPr>
            <w:tcW w:w="3205" w:type="dxa"/>
            <w:shd w:val="clear" w:color="auto" w:fill="DDD9C3"/>
          </w:tcPr>
          <w:p w14:paraId="39132AC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F5CBFFA" w14:textId="77777777" w:rsidR="005D23EB" w:rsidRPr="00536E1C" w:rsidRDefault="00B206E0" w:rsidP="00C822F5">
            <w:pPr>
              <w:rPr>
                <w:rFonts w:ascii="Calibri" w:hAnsi="Calibri" w:cs="Arial"/>
                <w:color w:val="002060"/>
                <w:lang w:val="en-GB"/>
              </w:rPr>
            </w:pPr>
            <w:r w:rsidRPr="00536E1C">
              <w:rPr>
                <w:rFonts w:ascii="Calibri" w:hAnsi="Calibri" w:cs="Arial"/>
                <w:color w:val="002060"/>
                <w:lang w:val="en-GB"/>
              </w:rPr>
              <w:t>No</w:t>
            </w:r>
          </w:p>
        </w:tc>
      </w:tr>
      <w:tr w:rsidR="005D23EB" w:rsidRPr="006403CB" w14:paraId="413C2B28" w14:textId="77777777" w:rsidTr="00C822F5">
        <w:tc>
          <w:tcPr>
            <w:tcW w:w="3205" w:type="dxa"/>
            <w:shd w:val="clear" w:color="auto" w:fill="DDD9C3"/>
          </w:tcPr>
          <w:p w14:paraId="1D89D2E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4B6D755C" w14:textId="023040FF" w:rsidR="005D23EB" w:rsidRPr="006403CB" w:rsidRDefault="005354B6" w:rsidP="00C822F5">
            <w:pPr>
              <w:spacing w:after="200" w:line="276" w:lineRule="auto"/>
              <w:rPr>
                <w:rFonts w:ascii="Cambria" w:hAnsi="Cambria" w:cs="Arial"/>
                <w:color w:val="002060"/>
                <w:sz w:val="20"/>
                <w:szCs w:val="20"/>
                <w:lang w:val="en-GB"/>
              </w:rPr>
            </w:pPr>
            <w:r>
              <w:rPr>
                <w:rFonts w:ascii="Roboto" w:hAnsi="Roboto"/>
                <w:color w:val="002EAE"/>
                <w:sz w:val="21"/>
                <w:szCs w:val="21"/>
                <w:shd w:val="clear" w:color="auto" w:fill="FFFFFF"/>
              </w:rPr>
              <w:t>https://ecourse.uoi.gr/enrol/index.php?id=431</w:t>
            </w:r>
          </w:p>
        </w:tc>
      </w:tr>
    </w:tbl>
    <w:p w14:paraId="3C50641D" w14:textId="77777777" w:rsidR="005D23EB" w:rsidRPr="005E664E" w:rsidRDefault="005D23EB" w:rsidP="008671BA">
      <w:pPr>
        <w:rPr>
          <w:rFonts w:ascii="Cambria" w:hAnsi="Cambria"/>
        </w:rPr>
      </w:pPr>
    </w:p>
    <w:p w14:paraId="731D8A6B" w14:textId="77777777" w:rsidR="00293C01" w:rsidRPr="005354B6" w:rsidRDefault="00293C01" w:rsidP="008671BA">
      <w:pPr>
        <w:rPr>
          <w:rFonts w:ascii="Cambria" w:hAnsi="Cambria"/>
          <w:lang w:val="en-GB"/>
        </w:rPr>
      </w:pPr>
    </w:p>
    <w:p w14:paraId="4F541B90" w14:textId="77777777" w:rsidR="00293C01" w:rsidRPr="005354B6" w:rsidRDefault="00293C01" w:rsidP="008671BA">
      <w:pPr>
        <w:rPr>
          <w:rFonts w:ascii="Cambria" w:hAnsi="Cambria"/>
          <w:lang w:val="en-GB"/>
        </w:rPr>
      </w:pPr>
    </w:p>
    <w:p w14:paraId="68B24458" w14:textId="77777777" w:rsidR="00293C01" w:rsidRPr="005354B6" w:rsidRDefault="00293C01" w:rsidP="008671BA">
      <w:pPr>
        <w:rPr>
          <w:rFonts w:ascii="Cambria" w:hAnsi="Cambria"/>
          <w:lang w:val="en-GB"/>
        </w:rPr>
      </w:pPr>
    </w:p>
    <w:p w14:paraId="19F4C66D" w14:textId="77777777" w:rsidR="00293C01" w:rsidRPr="005354B6" w:rsidRDefault="00293C01" w:rsidP="008671BA">
      <w:pPr>
        <w:rPr>
          <w:rFonts w:ascii="Cambria" w:hAnsi="Cambria"/>
          <w:lang w:val="en-GB"/>
        </w:rPr>
      </w:pPr>
    </w:p>
    <w:p w14:paraId="5E6D10FF" w14:textId="77777777" w:rsidR="00293C01" w:rsidRPr="005354B6" w:rsidRDefault="00293C01" w:rsidP="008671BA">
      <w:pPr>
        <w:rPr>
          <w:rFonts w:ascii="Cambria" w:hAnsi="Cambria"/>
          <w:lang w:val="en-GB"/>
        </w:rPr>
      </w:pPr>
    </w:p>
    <w:p w14:paraId="1931F8D5" w14:textId="77777777" w:rsidR="00293C01" w:rsidRPr="005354B6" w:rsidRDefault="00293C01" w:rsidP="008671BA">
      <w:pPr>
        <w:rPr>
          <w:rFonts w:ascii="Cambria" w:hAnsi="Cambria"/>
          <w:lang w:val="en-GB"/>
        </w:rPr>
      </w:pPr>
    </w:p>
    <w:p w14:paraId="2D23AFF6" w14:textId="77777777" w:rsidR="00293C01" w:rsidRPr="005354B6" w:rsidRDefault="00293C01" w:rsidP="008671BA">
      <w:pPr>
        <w:rPr>
          <w:rFonts w:ascii="Cambria" w:hAnsi="Cambria"/>
          <w:lang w:val="en-GB"/>
        </w:rPr>
      </w:pPr>
    </w:p>
    <w:p w14:paraId="4D224D21" w14:textId="77777777" w:rsidR="00293C01" w:rsidRPr="005354B6" w:rsidRDefault="00293C01" w:rsidP="008671BA">
      <w:pPr>
        <w:rPr>
          <w:rFonts w:ascii="Cambria" w:hAnsi="Cambria"/>
          <w:lang w:val="en-GB"/>
        </w:rPr>
      </w:pPr>
      <w:r w:rsidRPr="005354B6">
        <w:rPr>
          <w:rFonts w:ascii="Cambria" w:hAnsi="Cambria"/>
          <w:lang w:val="en-GB"/>
        </w:rPr>
        <w:br w:type="page"/>
      </w:r>
    </w:p>
    <w:p w14:paraId="37F5BFE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48214E8B" w14:textId="77777777" w:rsidTr="00C822F5">
        <w:tc>
          <w:tcPr>
            <w:tcW w:w="8472" w:type="dxa"/>
            <w:gridSpan w:val="2"/>
            <w:tcBorders>
              <w:bottom w:val="nil"/>
            </w:tcBorders>
            <w:shd w:val="clear" w:color="auto" w:fill="DDD9C3"/>
          </w:tcPr>
          <w:p w14:paraId="69CF1339"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F6F2F18" w14:textId="77777777" w:rsidTr="00C822F5">
        <w:tc>
          <w:tcPr>
            <w:tcW w:w="8472" w:type="dxa"/>
            <w:gridSpan w:val="2"/>
            <w:tcBorders>
              <w:top w:val="nil"/>
            </w:tcBorders>
            <w:shd w:val="clear" w:color="auto" w:fill="DDD9C3"/>
          </w:tcPr>
          <w:p w14:paraId="40CF065C"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6133C56C"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1A299D73"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4989F6C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4CCC29D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106A812B" w14:textId="77777777" w:rsidTr="00C822F5">
        <w:tc>
          <w:tcPr>
            <w:tcW w:w="8472" w:type="dxa"/>
            <w:gridSpan w:val="2"/>
          </w:tcPr>
          <w:p w14:paraId="776E98D0" w14:textId="77777777" w:rsidR="002D2096" w:rsidRPr="00C73CF2" w:rsidRDefault="002D2096" w:rsidP="005E664E">
            <w:pPr>
              <w:widowControl w:val="0"/>
              <w:autoSpaceDE w:val="0"/>
              <w:autoSpaceDN w:val="0"/>
              <w:adjustRightInd w:val="0"/>
              <w:rPr>
                <w:rFonts w:asciiTheme="minorHAnsi" w:hAnsiTheme="minorHAnsi"/>
                <w:b/>
                <w:color w:val="002060"/>
              </w:rPr>
            </w:pPr>
          </w:p>
          <w:p w14:paraId="4CD53A42" w14:textId="0CB5DB68" w:rsidR="005E664E" w:rsidRPr="005E664E" w:rsidRDefault="008C6EC1" w:rsidP="005E664E">
            <w:pPr>
              <w:pStyle w:val="ListParagraph"/>
              <w:widowControl w:val="0"/>
              <w:autoSpaceDE w:val="0"/>
              <w:autoSpaceDN w:val="0"/>
              <w:adjustRightInd w:val="0"/>
              <w:ind w:left="284"/>
              <w:rPr>
                <w:rFonts w:asciiTheme="minorHAnsi" w:hAnsiTheme="minorHAnsi"/>
                <w:lang w:val="en-US"/>
              </w:rPr>
            </w:pPr>
            <w:r>
              <w:rPr>
                <w:rFonts w:asciiTheme="minorHAnsi" w:hAnsiTheme="minorHAnsi"/>
                <w:lang w:val="en-US"/>
              </w:rPr>
              <w:t>The</w:t>
            </w:r>
            <w:r w:rsidR="005E664E" w:rsidRPr="005E664E">
              <w:rPr>
                <w:rFonts w:asciiTheme="minorHAnsi" w:hAnsiTheme="minorHAnsi"/>
                <w:lang w:val="en-US"/>
              </w:rPr>
              <w:t xml:space="preserve"> understand</w:t>
            </w:r>
            <w:r>
              <w:rPr>
                <w:rFonts w:asciiTheme="minorHAnsi" w:hAnsiTheme="minorHAnsi"/>
                <w:lang w:val="en-US"/>
              </w:rPr>
              <w:t>ing of</w:t>
            </w:r>
            <w:r w:rsidR="005E664E" w:rsidRPr="005E664E">
              <w:rPr>
                <w:rFonts w:asciiTheme="minorHAnsi" w:hAnsiTheme="minorHAnsi"/>
                <w:lang w:val="en-US"/>
              </w:rPr>
              <w:t xml:space="preserve"> the mechanisms of toxicity and the importance of comprehensive and rapid toxicological test for the diagnosis of poisoning and the proper therapeutic assessment of the poisoned patient.</w:t>
            </w:r>
          </w:p>
          <w:p w14:paraId="47ACDD02" w14:textId="0F2F39CA" w:rsidR="005E664E" w:rsidRPr="005E664E" w:rsidRDefault="005E664E" w:rsidP="005E664E">
            <w:pPr>
              <w:pStyle w:val="ListParagraph"/>
              <w:widowControl w:val="0"/>
              <w:autoSpaceDE w:val="0"/>
              <w:autoSpaceDN w:val="0"/>
              <w:adjustRightInd w:val="0"/>
              <w:ind w:left="284"/>
              <w:rPr>
                <w:rFonts w:asciiTheme="minorHAnsi" w:hAnsiTheme="minorHAnsi"/>
                <w:lang w:val="en-US"/>
              </w:rPr>
            </w:pPr>
            <w:r w:rsidRPr="005E664E">
              <w:rPr>
                <w:rFonts w:asciiTheme="minorHAnsi" w:hAnsiTheme="minorHAnsi"/>
                <w:lang w:val="en-US"/>
              </w:rPr>
              <w:t>More specifically:</w:t>
            </w:r>
          </w:p>
          <w:p w14:paraId="1C29F361" w14:textId="07377FAB" w:rsidR="005D23EB" w:rsidRPr="005E664E" w:rsidRDefault="000B5241" w:rsidP="005E664E">
            <w:pPr>
              <w:pStyle w:val="ListParagraph"/>
              <w:widowControl w:val="0"/>
              <w:numPr>
                <w:ilvl w:val="0"/>
                <w:numId w:val="7"/>
              </w:numPr>
              <w:autoSpaceDE w:val="0"/>
              <w:autoSpaceDN w:val="0"/>
              <w:adjustRightInd w:val="0"/>
              <w:ind w:left="284" w:firstLine="0"/>
              <w:rPr>
                <w:rFonts w:asciiTheme="minorHAnsi" w:hAnsiTheme="minorHAnsi"/>
                <w:b/>
                <w:color w:val="002060"/>
                <w:lang w:val="en-US"/>
              </w:rPr>
            </w:pPr>
            <w:r w:rsidRPr="00B7057F">
              <w:rPr>
                <w:rFonts w:asciiTheme="minorHAnsi" w:hAnsiTheme="minorHAnsi"/>
                <w:lang w:val="en-US"/>
              </w:rPr>
              <w:t>Knowledge and critical understanding of the mechanisms of toxicity, the factors that affect toxicity, the importance of the toxicological analysis and evaluation of the relevant results, for the diagnosis of poisoning, the management and the possible outcomes of the poisoned patient.</w:t>
            </w:r>
            <w:r w:rsidRPr="00B7057F">
              <w:rPr>
                <w:rFonts w:asciiTheme="minorHAnsi" w:hAnsiTheme="minorHAnsi"/>
                <w:lang w:val="en-US"/>
              </w:rPr>
              <w:br/>
              <w:t xml:space="preserve">• Development and support of arguments in compiling and discussing clinical poisoning incidents and taking responsibility </w:t>
            </w:r>
            <w:r w:rsidR="002D2096" w:rsidRPr="00B7057F">
              <w:rPr>
                <w:rFonts w:asciiTheme="minorHAnsi" w:hAnsiTheme="minorHAnsi"/>
                <w:lang w:val="en-US"/>
              </w:rPr>
              <w:t xml:space="preserve">for the appropriate medical decisions </w:t>
            </w:r>
            <w:r w:rsidRPr="00B7057F">
              <w:rPr>
                <w:rFonts w:asciiTheme="minorHAnsi" w:hAnsiTheme="minorHAnsi"/>
                <w:lang w:val="en-US"/>
              </w:rPr>
              <w:t xml:space="preserve">within the available media and infrastructures </w:t>
            </w:r>
            <w:r w:rsidR="002D2096" w:rsidRPr="00B7057F">
              <w:rPr>
                <w:rFonts w:asciiTheme="minorHAnsi" w:hAnsiTheme="minorHAnsi"/>
                <w:lang w:val="en-US"/>
              </w:rPr>
              <w:t xml:space="preserve">in a </w:t>
            </w:r>
            <w:r w:rsidRPr="00B7057F">
              <w:rPr>
                <w:rFonts w:asciiTheme="minorHAnsi" w:hAnsiTheme="minorHAnsi"/>
                <w:lang w:val="en-US"/>
              </w:rPr>
              <w:t>given working environment.</w:t>
            </w:r>
            <w:r w:rsidRPr="00B7057F">
              <w:rPr>
                <w:rFonts w:asciiTheme="minorHAnsi" w:hAnsiTheme="minorHAnsi"/>
                <w:lang w:val="en-US"/>
              </w:rPr>
              <w:br/>
              <w:t>• Collecti</w:t>
            </w:r>
            <w:r w:rsidR="002D2096" w:rsidRPr="00B7057F">
              <w:rPr>
                <w:rFonts w:asciiTheme="minorHAnsi" w:hAnsiTheme="minorHAnsi"/>
                <w:lang w:val="en-US"/>
              </w:rPr>
              <w:t>on</w:t>
            </w:r>
            <w:r w:rsidRPr="00B7057F">
              <w:rPr>
                <w:rFonts w:asciiTheme="minorHAnsi" w:hAnsiTheme="minorHAnsi"/>
                <w:lang w:val="en-US"/>
              </w:rPr>
              <w:t>, interpret</w:t>
            </w:r>
            <w:r w:rsidR="002D2096" w:rsidRPr="00B7057F">
              <w:rPr>
                <w:rFonts w:asciiTheme="minorHAnsi" w:hAnsiTheme="minorHAnsi"/>
                <w:lang w:val="en-US"/>
              </w:rPr>
              <w:t>ation</w:t>
            </w:r>
            <w:r w:rsidRPr="00B7057F">
              <w:rPr>
                <w:rFonts w:asciiTheme="minorHAnsi" w:hAnsiTheme="minorHAnsi"/>
                <w:lang w:val="en-US"/>
              </w:rPr>
              <w:t xml:space="preserve"> and de</w:t>
            </w:r>
            <w:r w:rsidR="002D2096" w:rsidRPr="00B7057F">
              <w:rPr>
                <w:rFonts w:asciiTheme="minorHAnsi" w:hAnsiTheme="minorHAnsi"/>
                <w:lang w:val="en-US"/>
              </w:rPr>
              <w:t>bate</w:t>
            </w:r>
            <w:r w:rsidRPr="00B7057F">
              <w:rPr>
                <w:rFonts w:asciiTheme="minorHAnsi" w:hAnsiTheme="minorHAnsi"/>
                <w:lang w:val="en-US"/>
              </w:rPr>
              <w:t xml:space="preserve"> </w:t>
            </w:r>
            <w:r w:rsidR="002D2096" w:rsidRPr="00B7057F">
              <w:rPr>
                <w:rFonts w:asciiTheme="minorHAnsi" w:hAnsiTheme="minorHAnsi"/>
                <w:lang w:val="en-US"/>
              </w:rPr>
              <w:t>on</w:t>
            </w:r>
            <w:r w:rsidRPr="00B7057F">
              <w:rPr>
                <w:rFonts w:asciiTheme="minorHAnsi" w:hAnsiTheme="minorHAnsi"/>
                <w:lang w:val="en-US"/>
              </w:rPr>
              <w:t xml:space="preserve"> </w:t>
            </w:r>
            <w:r w:rsidR="002D2096" w:rsidRPr="00B7057F">
              <w:rPr>
                <w:rFonts w:asciiTheme="minorHAnsi" w:hAnsiTheme="minorHAnsi"/>
                <w:lang w:val="en-US"/>
              </w:rPr>
              <w:t xml:space="preserve">social, scientific or ethical issues </w:t>
            </w:r>
            <w:r w:rsidRPr="00B7057F">
              <w:rPr>
                <w:rFonts w:asciiTheme="minorHAnsi" w:hAnsiTheme="minorHAnsi"/>
                <w:lang w:val="en-US"/>
              </w:rPr>
              <w:t xml:space="preserve">relevant </w:t>
            </w:r>
            <w:r w:rsidR="002D2096" w:rsidRPr="00B7057F">
              <w:rPr>
                <w:rFonts w:asciiTheme="minorHAnsi" w:hAnsiTheme="minorHAnsi"/>
                <w:lang w:val="en-US"/>
              </w:rPr>
              <w:t>to a given</w:t>
            </w:r>
            <w:r w:rsidRPr="00B7057F">
              <w:rPr>
                <w:rFonts w:asciiTheme="minorHAnsi" w:hAnsiTheme="minorHAnsi"/>
                <w:lang w:val="en-US"/>
              </w:rPr>
              <w:t xml:space="preserve"> poison </w:t>
            </w:r>
            <w:r w:rsidR="002D2096" w:rsidRPr="00B7057F">
              <w:rPr>
                <w:rFonts w:asciiTheme="minorHAnsi" w:hAnsiTheme="minorHAnsi"/>
                <w:lang w:val="en-US"/>
              </w:rPr>
              <w:t>incident</w:t>
            </w:r>
            <w:r w:rsidRPr="00B7057F">
              <w:rPr>
                <w:rFonts w:asciiTheme="minorHAnsi" w:hAnsiTheme="minorHAnsi"/>
                <w:lang w:val="en-US"/>
              </w:rPr>
              <w:t>.</w:t>
            </w:r>
            <w:r w:rsidRPr="00B7057F">
              <w:rPr>
                <w:rFonts w:asciiTheme="minorHAnsi" w:hAnsiTheme="minorHAnsi"/>
                <w:lang w:val="en-US"/>
              </w:rPr>
              <w:br/>
              <w:t>• Ability to communicate information, ideas, problems and solutions to both qualified and non-specialized audiences</w:t>
            </w:r>
          </w:p>
        </w:tc>
      </w:tr>
      <w:tr w:rsidR="005D23EB" w:rsidRPr="006403CB" w14:paraId="0FE30247"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0EA198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7B4BDD8D" w14:textId="77777777" w:rsidTr="00C822F5">
        <w:tc>
          <w:tcPr>
            <w:tcW w:w="8472" w:type="dxa"/>
            <w:gridSpan w:val="2"/>
            <w:tcBorders>
              <w:top w:val="nil"/>
              <w:bottom w:val="nil"/>
            </w:tcBorders>
            <w:shd w:val="clear" w:color="auto" w:fill="DDD9C3"/>
          </w:tcPr>
          <w:p w14:paraId="12DB1F49"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606B99F4" w14:textId="77777777" w:rsidTr="00C822F5">
        <w:tblPrEx>
          <w:tblLook w:val="0000" w:firstRow="0" w:lastRow="0" w:firstColumn="0" w:lastColumn="0" w:noHBand="0" w:noVBand="0"/>
        </w:tblPrEx>
        <w:tc>
          <w:tcPr>
            <w:tcW w:w="3964" w:type="dxa"/>
            <w:tcBorders>
              <w:top w:val="nil"/>
              <w:right w:val="nil"/>
            </w:tcBorders>
            <w:shd w:val="clear" w:color="auto" w:fill="DDD9C3"/>
          </w:tcPr>
          <w:p w14:paraId="287F669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3A900FD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3BD7D0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57727D6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5E4124DE"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043033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483BB50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359C184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05BE34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202B47A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768AD3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45CA88E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05F3B36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713759CD"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737CFB5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CC2375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61D26B4F"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24A36125" w14:textId="77777777" w:rsidTr="00C822F5">
        <w:tc>
          <w:tcPr>
            <w:tcW w:w="8472" w:type="dxa"/>
            <w:gridSpan w:val="2"/>
          </w:tcPr>
          <w:p w14:paraId="1AFE00D5" w14:textId="77777777" w:rsidR="005D23EB" w:rsidRPr="006403CB" w:rsidRDefault="005D23EB" w:rsidP="00C822F5">
            <w:pPr>
              <w:widowControl w:val="0"/>
              <w:autoSpaceDE w:val="0"/>
              <w:autoSpaceDN w:val="0"/>
              <w:adjustRightInd w:val="0"/>
              <w:rPr>
                <w:rFonts w:ascii="Cambria" w:hAnsi="Cambria"/>
                <w:color w:val="002060"/>
                <w:lang w:val="en-GB"/>
              </w:rPr>
            </w:pPr>
          </w:p>
          <w:p w14:paraId="1D72A108" w14:textId="3C3BAC0E" w:rsidR="00536E1C" w:rsidRPr="00B7057F" w:rsidRDefault="00536E1C" w:rsidP="002D2096">
            <w:pPr>
              <w:pStyle w:val="ListParagraph"/>
              <w:widowControl w:val="0"/>
              <w:numPr>
                <w:ilvl w:val="0"/>
                <w:numId w:val="7"/>
              </w:numPr>
              <w:autoSpaceDE w:val="0"/>
              <w:autoSpaceDN w:val="0"/>
              <w:adjustRightInd w:val="0"/>
              <w:ind w:left="284" w:firstLine="0"/>
              <w:rPr>
                <w:rFonts w:asciiTheme="minorHAnsi" w:hAnsiTheme="minorHAnsi"/>
                <w:lang w:val="en-US"/>
              </w:rPr>
            </w:pPr>
            <w:r w:rsidRPr="00B7057F">
              <w:rPr>
                <w:rFonts w:asciiTheme="minorHAnsi" w:hAnsiTheme="minorHAnsi"/>
                <w:lang w:val="en-US"/>
              </w:rPr>
              <w:t>Search</w:t>
            </w:r>
            <w:r w:rsidR="008C6EC1">
              <w:rPr>
                <w:rFonts w:asciiTheme="minorHAnsi" w:hAnsiTheme="minorHAnsi"/>
                <w:lang w:val="en-US"/>
              </w:rPr>
              <w:t>ing for data</w:t>
            </w:r>
            <w:r w:rsidRPr="00B7057F">
              <w:rPr>
                <w:rFonts w:asciiTheme="minorHAnsi" w:hAnsiTheme="minorHAnsi"/>
                <w:lang w:val="en-US"/>
              </w:rPr>
              <w:t xml:space="preserve">, analysis and synthesis of data and information, with the use of the necessary technology </w:t>
            </w:r>
          </w:p>
          <w:p w14:paraId="5198657B" w14:textId="77777777" w:rsidR="00536E1C" w:rsidRPr="002D2096" w:rsidRDefault="00536E1C" w:rsidP="002D2096">
            <w:pPr>
              <w:pStyle w:val="ListParagraph"/>
              <w:widowControl w:val="0"/>
              <w:numPr>
                <w:ilvl w:val="0"/>
                <w:numId w:val="7"/>
              </w:numPr>
              <w:autoSpaceDE w:val="0"/>
              <w:autoSpaceDN w:val="0"/>
              <w:adjustRightInd w:val="0"/>
              <w:ind w:left="284" w:firstLine="0"/>
              <w:rPr>
                <w:rFonts w:asciiTheme="minorHAnsi" w:hAnsiTheme="minorHAnsi"/>
              </w:rPr>
            </w:pPr>
            <w:r w:rsidRPr="002D2096">
              <w:rPr>
                <w:rFonts w:asciiTheme="minorHAnsi" w:hAnsiTheme="minorHAnsi"/>
              </w:rPr>
              <w:t xml:space="preserve">Decision-making </w:t>
            </w:r>
          </w:p>
          <w:p w14:paraId="5E79F4A7" w14:textId="77777777" w:rsidR="00536E1C" w:rsidRPr="002D2096" w:rsidRDefault="00536E1C" w:rsidP="002D2096">
            <w:pPr>
              <w:pStyle w:val="ListParagraph"/>
              <w:widowControl w:val="0"/>
              <w:numPr>
                <w:ilvl w:val="0"/>
                <w:numId w:val="7"/>
              </w:numPr>
              <w:autoSpaceDE w:val="0"/>
              <w:autoSpaceDN w:val="0"/>
              <w:adjustRightInd w:val="0"/>
              <w:ind w:left="284" w:firstLine="0"/>
              <w:rPr>
                <w:rFonts w:asciiTheme="minorHAnsi" w:hAnsiTheme="minorHAnsi"/>
              </w:rPr>
            </w:pPr>
            <w:r w:rsidRPr="002D2096">
              <w:rPr>
                <w:rFonts w:asciiTheme="minorHAnsi" w:hAnsiTheme="minorHAnsi"/>
              </w:rPr>
              <w:t xml:space="preserve">Working independently </w:t>
            </w:r>
          </w:p>
          <w:p w14:paraId="07AB83C3" w14:textId="77777777" w:rsidR="00536E1C" w:rsidRPr="002D2096" w:rsidRDefault="00536E1C" w:rsidP="002D2096">
            <w:pPr>
              <w:pStyle w:val="ListParagraph"/>
              <w:widowControl w:val="0"/>
              <w:numPr>
                <w:ilvl w:val="0"/>
                <w:numId w:val="7"/>
              </w:numPr>
              <w:autoSpaceDE w:val="0"/>
              <w:autoSpaceDN w:val="0"/>
              <w:adjustRightInd w:val="0"/>
              <w:ind w:left="284" w:firstLine="0"/>
              <w:rPr>
                <w:rFonts w:asciiTheme="minorHAnsi" w:hAnsiTheme="minorHAnsi"/>
              </w:rPr>
            </w:pPr>
            <w:r w:rsidRPr="002D2096">
              <w:rPr>
                <w:rFonts w:asciiTheme="minorHAnsi" w:hAnsiTheme="minorHAnsi"/>
              </w:rPr>
              <w:t>Team work</w:t>
            </w:r>
          </w:p>
          <w:p w14:paraId="2A37401D" w14:textId="1977C9D1" w:rsidR="005D23EB" w:rsidRPr="00C73CF2" w:rsidRDefault="00536E1C" w:rsidP="005E664E">
            <w:pPr>
              <w:pStyle w:val="ListParagraph"/>
              <w:widowControl w:val="0"/>
              <w:numPr>
                <w:ilvl w:val="0"/>
                <w:numId w:val="7"/>
              </w:numPr>
              <w:autoSpaceDE w:val="0"/>
              <w:autoSpaceDN w:val="0"/>
              <w:adjustRightInd w:val="0"/>
              <w:ind w:left="284" w:firstLine="0"/>
              <w:rPr>
                <w:rFonts w:asciiTheme="minorHAnsi" w:hAnsiTheme="minorHAnsi"/>
                <w:lang w:val="en-US"/>
              </w:rPr>
            </w:pPr>
            <w:r w:rsidRPr="00C73CF2">
              <w:rPr>
                <w:rFonts w:asciiTheme="minorHAnsi" w:hAnsiTheme="minorHAnsi"/>
                <w:lang w:val="en-US"/>
              </w:rPr>
              <w:t xml:space="preserve">Working in an interdisciplinary environment </w:t>
            </w:r>
          </w:p>
        </w:tc>
      </w:tr>
    </w:tbl>
    <w:p w14:paraId="2AD27C4B"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7F71765"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0D4968D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56F00763" w14:textId="77777777" w:rsidTr="00B45BFC">
        <w:trPr>
          <w:trHeight w:val="479"/>
        </w:trPr>
        <w:tc>
          <w:tcPr>
            <w:tcW w:w="8472" w:type="dxa"/>
          </w:tcPr>
          <w:p w14:paraId="50C59548" w14:textId="6E24F548" w:rsidR="008C6EC1" w:rsidRDefault="005E664E" w:rsidP="005E664E">
            <w:pPr>
              <w:jc w:val="both"/>
              <w:rPr>
                <w:rFonts w:asciiTheme="minorHAnsi" w:hAnsiTheme="minorHAnsi"/>
              </w:rPr>
            </w:pPr>
            <w:r w:rsidRPr="005E664E">
              <w:rPr>
                <w:rFonts w:asciiTheme="minorHAnsi" w:hAnsiTheme="minorHAnsi"/>
              </w:rPr>
              <w:t xml:space="preserve">Insights into the biochemical mechanisms of toxicity of common toxic substances, the factors affecting toxic </w:t>
            </w:r>
            <w:r w:rsidR="00C73CF2" w:rsidRPr="005E664E">
              <w:rPr>
                <w:rFonts w:asciiTheme="minorHAnsi" w:hAnsiTheme="minorHAnsi"/>
              </w:rPr>
              <w:t>responses, the</w:t>
            </w:r>
            <w:r w:rsidRPr="005E664E">
              <w:rPr>
                <w:rFonts w:asciiTheme="minorHAnsi" w:hAnsiTheme="minorHAnsi"/>
              </w:rPr>
              <w:t xml:space="preserve"> diagnosis, prognosis and assessment of poisoning, the importance of </w:t>
            </w:r>
            <w:r w:rsidR="00C73CF2" w:rsidRPr="005E664E">
              <w:rPr>
                <w:rFonts w:asciiTheme="minorHAnsi" w:hAnsiTheme="minorHAnsi"/>
              </w:rPr>
              <w:t>toxicological</w:t>
            </w:r>
            <w:r w:rsidRPr="005E664E">
              <w:rPr>
                <w:rFonts w:asciiTheme="minorHAnsi" w:hAnsiTheme="minorHAnsi"/>
              </w:rPr>
              <w:t xml:space="preserve"> analysis, and the interpretation of </w:t>
            </w:r>
            <w:r w:rsidR="00C73CF2">
              <w:rPr>
                <w:rFonts w:asciiTheme="minorHAnsi" w:hAnsiTheme="minorHAnsi"/>
              </w:rPr>
              <w:t xml:space="preserve">the relevant </w:t>
            </w:r>
            <w:r w:rsidRPr="005E664E">
              <w:rPr>
                <w:rFonts w:asciiTheme="minorHAnsi" w:hAnsiTheme="minorHAnsi"/>
              </w:rPr>
              <w:t>results of the toxicological analysis.</w:t>
            </w:r>
          </w:p>
          <w:p w14:paraId="667939E9" w14:textId="56EB667E" w:rsidR="005E664E" w:rsidRPr="005E664E" w:rsidRDefault="008C6EC1" w:rsidP="005E664E">
            <w:pPr>
              <w:jc w:val="both"/>
              <w:rPr>
                <w:rFonts w:asciiTheme="minorHAnsi" w:hAnsiTheme="minorHAnsi"/>
              </w:rPr>
            </w:pPr>
            <w:r>
              <w:rPr>
                <w:rFonts w:asciiTheme="minorHAnsi" w:hAnsiTheme="minorHAnsi"/>
              </w:rPr>
              <w:t xml:space="preserve">Specifically: </w:t>
            </w:r>
            <w:r w:rsidR="00C73CF2" w:rsidRPr="005E664E">
              <w:rPr>
                <w:rFonts w:asciiTheme="minorHAnsi" w:hAnsiTheme="minorHAnsi"/>
              </w:rPr>
              <w:t>Toxicology</w:t>
            </w:r>
            <w:r w:rsidR="00C73CF2">
              <w:rPr>
                <w:rFonts w:asciiTheme="minorHAnsi" w:hAnsiTheme="minorHAnsi"/>
              </w:rPr>
              <w:t xml:space="preserve"> beyond</w:t>
            </w:r>
            <w:r w:rsidR="00C73CF2" w:rsidRPr="005E664E">
              <w:rPr>
                <w:rFonts w:asciiTheme="minorHAnsi" w:hAnsiTheme="minorHAnsi"/>
              </w:rPr>
              <w:t xml:space="preserve"> </w:t>
            </w:r>
            <w:r w:rsidR="005E664E" w:rsidRPr="005E664E">
              <w:rPr>
                <w:rFonts w:asciiTheme="minorHAnsi" w:hAnsiTheme="minorHAnsi"/>
              </w:rPr>
              <w:t xml:space="preserve">Pharmacology; </w:t>
            </w:r>
            <w:proofErr w:type="spellStart"/>
            <w:r w:rsidR="005E664E" w:rsidRPr="005E664E">
              <w:rPr>
                <w:rFonts w:asciiTheme="minorHAnsi" w:hAnsiTheme="minorHAnsi"/>
              </w:rPr>
              <w:t>Toxicokinetics</w:t>
            </w:r>
            <w:proofErr w:type="spellEnd"/>
            <w:r w:rsidR="005E664E" w:rsidRPr="005E664E">
              <w:rPr>
                <w:rFonts w:asciiTheme="minorHAnsi" w:hAnsiTheme="minorHAnsi"/>
              </w:rPr>
              <w:t xml:space="preserve"> and </w:t>
            </w:r>
            <w:proofErr w:type="spellStart"/>
            <w:r w:rsidR="005E664E" w:rsidRPr="005E664E">
              <w:rPr>
                <w:rFonts w:asciiTheme="minorHAnsi" w:hAnsiTheme="minorHAnsi"/>
              </w:rPr>
              <w:t>toxicodynamics</w:t>
            </w:r>
            <w:proofErr w:type="spellEnd"/>
            <w:r w:rsidR="005E664E" w:rsidRPr="005E664E">
              <w:rPr>
                <w:rFonts w:asciiTheme="minorHAnsi" w:hAnsiTheme="minorHAnsi"/>
              </w:rPr>
              <w:t xml:space="preserve">; Mechanisms of toxicity / factors affecting toxicity; Objectives </w:t>
            </w:r>
            <w:r w:rsidR="00476867">
              <w:rPr>
                <w:rFonts w:asciiTheme="minorHAnsi" w:hAnsiTheme="minorHAnsi"/>
              </w:rPr>
              <w:t>and</w:t>
            </w:r>
            <w:r w:rsidR="005E664E" w:rsidRPr="005E664E">
              <w:rPr>
                <w:rFonts w:asciiTheme="minorHAnsi" w:hAnsiTheme="minorHAnsi"/>
              </w:rPr>
              <w:t xml:space="preserve"> Evaluation of Toxicological Analysis in Clinical Toxicology; Methods for determination of toxic substances in biological materials; Specific examples of toxic substances: acetaminophen, salicylates, organophosphate / carbamate pesticides, carbon monoxide and other poisonous gases, antipsychotic drugs, heavy metals, drugs of abuse</w:t>
            </w:r>
            <w:r w:rsidR="005E664E">
              <w:rPr>
                <w:rFonts w:asciiTheme="minorHAnsi" w:hAnsiTheme="minorHAnsi"/>
              </w:rPr>
              <w:t>, new psychoactive substances (NPS)</w:t>
            </w:r>
            <w:r w:rsidR="005E664E" w:rsidRPr="002D2096">
              <w:rPr>
                <w:rFonts w:asciiTheme="minorHAnsi" w:hAnsiTheme="minorHAnsi"/>
              </w:rPr>
              <w:t>.</w:t>
            </w:r>
            <w:r w:rsidR="005E664E" w:rsidRPr="005E664E">
              <w:rPr>
                <w:rFonts w:asciiTheme="minorHAnsi" w:hAnsiTheme="minorHAnsi"/>
              </w:rPr>
              <w:t xml:space="preserve"> Presentation and discussion of clinical cases and case reports.</w:t>
            </w:r>
          </w:p>
          <w:p w14:paraId="298463A9" w14:textId="77777777" w:rsidR="00055F53" w:rsidRPr="002D2096" w:rsidRDefault="00055F53" w:rsidP="00293C01">
            <w:pPr>
              <w:rPr>
                <w:rFonts w:ascii="Cambria" w:hAnsi="Cambria" w:cs="Arial"/>
                <w:color w:val="002060"/>
                <w:sz w:val="20"/>
                <w:szCs w:val="20"/>
              </w:rPr>
            </w:pPr>
          </w:p>
        </w:tc>
      </w:tr>
    </w:tbl>
    <w:p w14:paraId="51583542"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40000C1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2F46F193" w14:textId="77777777" w:rsidTr="00C822F5">
        <w:tc>
          <w:tcPr>
            <w:tcW w:w="3306" w:type="dxa"/>
            <w:shd w:val="clear" w:color="auto" w:fill="DDD9C3"/>
          </w:tcPr>
          <w:p w14:paraId="5CDC32B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0692229F" w14:textId="0A42B99E" w:rsidR="005D23EB" w:rsidRPr="00476867" w:rsidRDefault="00D41DB0" w:rsidP="00AB7E8B">
            <w:pPr>
              <w:spacing w:after="200" w:line="276" w:lineRule="auto"/>
              <w:rPr>
                <w:rFonts w:ascii="Calibri" w:hAnsi="Calibri" w:cs="Calibri"/>
                <w:iCs/>
                <w:color w:val="002060"/>
                <w:lang w:val="en-GB"/>
              </w:rPr>
            </w:pPr>
            <w:r w:rsidRPr="00476867">
              <w:rPr>
                <w:rFonts w:ascii="Calibri" w:hAnsi="Calibri" w:cs="Calibri"/>
                <w:iCs/>
                <w:lang w:val="en-GB"/>
              </w:rPr>
              <w:t>Face-to-face</w:t>
            </w:r>
          </w:p>
        </w:tc>
      </w:tr>
      <w:tr w:rsidR="005D23EB" w:rsidRPr="006403CB" w14:paraId="72CA95FE" w14:textId="77777777" w:rsidTr="00C822F5">
        <w:tc>
          <w:tcPr>
            <w:tcW w:w="3306" w:type="dxa"/>
            <w:shd w:val="clear" w:color="auto" w:fill="DDD9C3"/>
          </w:tcPr>
          <w:p w14:paraId="4FAE56A3"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E3E9AEE" w14:textId="3E88C83F" w:rsidR="005D23EB" w:rsidRPr="00476867" w:rsidRDefault="00D41DB0" w:rsidP="00AB7E8B">
            <w:pPr>
              <w:rPr>
                <w:rFonts w:ascii="Calibri" w:hAnsi="Calibri" w:cs="Calibri"/>
                <w:iCs/>
                <w:lang w:val="en-GB"/>
              </w:rPr>
            </w:pPr>
            <w:r w:rsidRPr="00476867">
              <w:rPr>
                <w:rFonts w:ascii="Calibri" w:hAnsi="Calibri" w:cs="Calibri"/>
                <w:iCs/>
                <w:lang w:val="en-GB"/>
              </w:rPr>
              <w:t>Use of ICT in teaching, laboratory education, communication with students</w:t>
            </w:r>
          </w:p>
        </w:tc>
      </w:tr>
      <w:tr w:rsidR="005D23EB" w:rsidRPr="006403CB" w14:paraId="36434743" w14:textId="77777777" w:rsidTr="00C822F5">
        <w:tc>
          <w:tcPr>
            <w:tcW w:w="3306" w:type="dxa"/>
            <w:shd w:val="clear" w:color="auto" w:fill="DDD9C3"/>
          </w:tcPr>
          <w:p w14:paraId="60E923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6AF3FFE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DACEC8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DFAC617" w14:textId="77777777" w:rsidR="005D23EB" w:rsidRPr="006403CB" w:rsidRDefault="005D23EB" w:rsidP="00C822F5">
            <w:pPr>
              <w:jc w:val="both"/>
              <w:rPr>
                <w:rFonts w:ascii="Cambria" w:hAnsi="Cambria" w:cs="Arial"/>
                <w:i/>
                <w:sz w:val="16"/>
                <w:szCs w:val="16"/>
                <w:lang w:val="en-GB"/>
              </w:rPr>
            </w:pPr>
          </w:p>
          <w:p w14:paraId="788E526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46ED7FF1"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6FBD811"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69CC2E5"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66C8A063" w14:textId="77777777" w:rsidTr="00206BAF">
              <w:tc>
                <w:tcPr>
                  <w:tcW w:w="2467" w:type="dxa"/>
                  <w:tcBorders>
                    <w:top w:val="single" w:sz="4" w:space="0" w:color="auto"/>
                    <w:left w:val="single" w:sz="4" w:space="0" w:color="auto"/>
                    <w:bottom w:val="single" w:sz="4" w:space="0" w:color="auto"/>
                    <w:right w:val="single" w:sz="4" w:space="0" w:color="auto"/>
                  </w:tcBorders>
                </w:tcPr>
                <w:p w14:paraId="20521599" w14:textId="77777777" w:rsidR="005D23EB" w:rsidRPr="00695AB8" w:rsidRDefault="00B206E0" w:rsidP="00695AB8">
                  <w:pPr>
                    <w:jc w:val="both"/>
                    <w:rPr>
                      <w:rFonts w:asciiTheme="minorHAnsi" w:hAnsiTheme="minorHAnsi"/>
                    </w:rPr>
                  </w:pPr>
                  <w:r w:rsidRPr="00695AB8">
                    <w:rPr>
                      <w:rFonts w:asciiTheme="minorHAnsi" w:hAnsiTheme="minorHAnsi"/>
                    </w:rPr>
                    <w:t>Lectures</w:t>
                  </w:r>
                </w:p>
              </w:tc>
              <w:tc>
                <w:tcPr>
                  <w:tcW w:w="2468" w:type="dxa"/>
                  <w:tcBorders>
                    <w:top w:val="single" w:sz="4" w:space="0" w:color="auto"/>
                    <w:left w:val="single" w:sz="4" w:space="0" w:color="auto"/>
                    <w:bottom w:val="single" w:sz="4" w:space="0" w:color="auto"/>
                    <w:right w:val="single" w:sz="4" w:space="0" w:color="auto"/>
                  </w:tcBorders>
                </w:tcPr>
                <w:p w14:paraId="08134848" w14:textId="77777777" w:rsidR="005D23EB" w:rsidRPr="00695AB8" w:rsidRDefault="00B206E0" w:rsidP="008C6EC1">
                  <w:pPr>
                    <w:jc w:val="center"/>
                    <w:rPr>
                      <w:rFonts w:asciiTheme="minorHAnsi" w:hAnsiTheme="minorHAnsi"/>
                    </w:rPr>
                  </w:pPr>
                  <w:r w:rsidRPr="00695AB8">
                    <w:rPr>
                      <w:rFonts w:asciiTheme="minorHAnsi" w:hAnsiTheme="minorHAnsi"/>
                    </w:rPr>
                    <w:t>26</w:t>
                  </w:r>
                </w:p>
              </w:tc>
            </w:tr>
            <w:tr w:rsidR="005D23EB" w:rsidRPr="006403CB" w14:paraId="4F271992" w14:textId="77777777" w:rsidTr="00206BAF">
              <w:tc>
                <w:tcPr>
                  <w:tcW w:w="2467" w:type="dxa"/>
                  <w:tcBorders>
                    <w:top w:val="single" w:sz="4" w:space="0" w:color="auto"/>
                    <w:left w:val="single" w:sz="4" w:space="0" w:color="auto"/>
                    <w:bottom w:val="single" w:sz="4" w:space="0" w:color="auto"/>
                    <w:right w:val="single" w:sz="4" w:space="0" w:color="auto"/>
                  </w:tcBorders>
                </w:tcPr>
                <w:p w14:paraId="39BDD294" w14:textId="77777777" w:rsidR="005D23EB" w:rsidRPr="00695AB8" w:rsidRDefault="00B206E0" w:rsidP="00695AB8">
                  <w:pPr>
                    <w:jc w:val="both"/>
                    <w:rPr>
                      <w:rFonts w:asciiTheme="minorHAnsi" w:hAnsiTheme="minorHAnsi"/>
                    </w:rPr>
                  </w:pPr>
                  <w:r w:rsidRPr="00695AB8">
                    <w:rPr>
                      <w:rFonts w:asciiTheme="minorHAnsi" w:hAnsiTheme="minorHAnsi"/>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2443EB9" w14:textId="77777777" w:rsidR="005D23EB" w:rsidRPr="00695AB8" w:rsidRDefault="00B206E0" w:rsidP="008C6EC1">
                  <w:pPr>
                    <w:jc w:val="center"/>
                    <w:rPr>
                      <w:rFonts w:asciiTheme="minorHAnsi" w:hAnsiTheme="minorHAnsi"/>
                    </w:rPr>
                  </w:pPr>
                  <w:r w:rsidRPr="00695AB8">
                    <w:rPr>
                      <w:rFonts w:asciiTheme="minorHAnsi" w:hAnsiTheme="minorHAnsi"/>
                    </w:rPr>
                    <w:t>1</w:t>
                  </w:r>
                  <w:r w:rsidR="00B7057F">
                    <w:rPr>
                      <w:rFonts w:asciiTheme="minorHAnsi" w:hAnsiTheme="minorHAnsi"/>
                    </w:rPr>
                    <w:t>6</w:t>
                  </w:r>
                </w:p>
              </w:tc>
            </w:tr>
            <w:tr w:rsidR="00F8197B" w:rsidRPr="006403CB" w14:paraId="397C4A41" w14:textId="77777777" w:rsidTr="00206BAF">
              <w:tc>
                <w:tcPr>
                  <w:tcW w:w="2467" w:type="dxa"/>
                  <w:tcBorders>
                    <w:top w:val="single" w:sz="4" w:space="0" w:color="auto"/>
                    <w:left w:val="single" w:sz="4" w:space="0" w:color="auto"/>
                    <w:bottom w:val="single" w:sz="4" w:space="0" w:color="auto"/>
                    <w:right w:val="single" w:sz="4" w:space="0" w:color="auto"/>
                  </w:tcBorders>
                </w:tcPr>
                <w:p w14:paraId="2A0CD221" w14:textId="77104F1F" w:rsidR="00F8197B" w:rsidRPr="00695AB8" w:rsidRDefault="00D41DB0" w:rsidP="00695AB8">
                  <w:pPr>
                    <w:jc w:val="both"/>
                    <w:rPr>
                      <w:rFonts w:asciiTheme="minorHAnsi" w:hAnsiTheme="minorHAnsi"/>
                    </w:rPr>
                  </w:pPr>
                  <w:r>
                    <w:rPr>
                      <w:rFonts w:asciiTheme="minorHAnsi" w:hAnsiTheme="minorHAnsi"/>
                    </w:rPr>
                    <w:t>Tutorials</w:t>
                  </w:r>
                </w:p>
              </w:tc>
              <w:tc>
                <w:tcPr>
                  <w:tcW w:w="2468" w:type="dxa"/>
                  <w:tcBorders>
                    <w:top w:val="single" w:sz="4" w:space="0" w:color="auto"/>
                    <w:left w:val="single" w:sz="4" w:space="0" w:color="auto"/>
                    <w:bottom w:val="single" w:sz="4" w:space="0" w:color="auto"/>
                    <w:right w:val="single" w:sz="4" w:space="0" w:color="auto"/>
                  </w:tcBorders>
                </w:tcPr>
                <w:p w14:paraId="48E5F888" w14:textId="77777777" w:rsidR="00F8197B" w:rsidRPr="00695AB8" w:rsidRDefault="00B206E0" w:rsidP="008C6EC1">
                  <w:pPr>
                    <w:jc w:val="center"/>
                    <w:rPr>
                      <w:rFonts w:asciiTheme="minorHAnsi" w:hAnsiTheme="minorHAnsi"/>
                    </w:rPr>
                  </w:pPr>
                  <w:r w:rsidRPr="00695AB8">
                    <w:rPr>
                      <w:rFonts w:asciiTheme="minorHAnsi" w:hAnsiTheme="minorHAnsi"/>
                    </w:rPr>
                    <w:t>8</w:t>
                  </w:r>
                </w:p>
              </w:tc>
            </w:tr>
            <w:tr w:rsidR="005D23EB" w:rsidRPr="006403CB" w14:paraId="1BCB7B93" w14:textId="77777777" w:rsidTr="00206BAF">
              <w:tc>
                <w:tcPr>
                  <w:tcW w:w="2467" w:type="dxa"/>
                  <w:tcBorders>
                    <w:top w:val="single" w:sz="4" w:space="0" w:color="auto"/>
                    <w:left w:val="single" w:sz="4" w:space="0" w:color="auto"/>
                    <w:bottom w:val="single" w:sz="4" w:space="0" w:color="auto"/>
                    <w:right w:val="single" w:sz="4" w:space="0" w:color="auto"/>
                  </w:tcBorders>
                </w:tcPr>
                <w:p w14:paraId="70397913"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7E6C975" w14:textId="77777777" w:rsidR="005D23EB" w:rsidRPr="005427F4" w:rsidRDefault="005D23EB" w:rsidP="008C6EC1">
                  <w:pPr>
                    <w:jc w:val="center"/>
                    <w:rPr>
                      <w:rFonts w:ascii="Cambria" w:hAnsi="Cambria" w:cs="Arial"/>
                      <w:sz w:val="20"/>
                      <w:lang w:val="en-GB"/>
                    </w:rPr>
                  </w:pPr>
                </w:p>
              </w:tc>
            </w:tr>
            <w:tr w:rsidR="005D23EB" w:rsidRPr="006403CB" w14:paraId="11E79712" w14:textId="77777777" w:rsidTr="00206BAF">
              <w:tc>
                <w:tcPr>
                  <w:tcW w:w="2467" w:type="dxa"/>
                  <w:tcBorders>
                    <w:top w:val="single" w:sz="4" w:space="0" w:color="auto"/>
                    <w:left w:val="single" w:sz="4" w:space="0" w:color="auto"/>
                    <w:bottom w:val="single" w:sz="4" w:space="0" w:color="auto"/>
                    <w:right w:val="single" w:sz="4" w:space="0" w:color="auto"/>
                  </w:tcBorders>
                </w:tcPr>
                <w:p w14:paraId="685089B8"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4C05772" w14:textId="77777777" w:rsidR="005D23EB" w:rsidRPr="005427F4" w:rsidRDefault="005D23EB" w:rsidP="00206BAF">
                  <w:pPr>
                    <w:jc w:val="center"/>
                    <w:rPr>
                      <w:rFonts w:ascii="Cambria" w:hAnsi="Cambria" w:cs="Arial"/>
                      <w:sz w:val="20"/>
                      <w:lang w:val="en-GB"/>
                    </w:rPr>
                  </w:pPr>
                </w:p>
              </w:tc>
            </w:tr>
            <w:tr w:rsidR="005D23EB" w:rsidRPr="006403CB" w14:paraId="23CF1D7A" w14:textId="77777777" w:rsidTr="00206BAF">
              <w:tc>
                <w:tcPr>
                  <w:tcW w:w="2467" w:type="dxa"/>
                  <w:tcBorders>
                    <w:top w:val="single" w:sz="4" w:space="0" w:color="auto"/>
                    <w:left w:val="single" w:sz="4" w:space="0" w:color="auto"/>
                    <w:bottom w:val="single" w:sz="4" w:space="0" w:color="auto"/>
                    <w:right w:val="single" w:sz="4" w:space="0" w:color="auto"/>
                  </w:tcBorders>
                </w:tcPr>
                <w:p w14:paraId="7C9B3B51" w14:textId="77777777" w:rsidR="005D23EB" w:rsidRPr="005427F4" w:rsidRDefault="005D23EB" w:rsidP="00AB7E8B">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A3F91F4" w14:textId="77777777" w:rsidR="005D23EB" w:rsidRPr="005427F4" w:rsidRDefault="005D23EB" w:rsidP="00206BAF">
                  <w:pPr>
                    <w:jc w:val="center"/>
                    <w:rPr>
                      <w:rFonts w:ascii="Cambria" w:hAnsi="Cambria" w:cs="Arial"/>
                      <w:sz w:val="20"/>
                      <w:lang w:val="en-GB"/>
                    </w:rPr>
                  </w:pPr>
                </w:p>
              </w:tc>
            </w:tr>
            <w:tr w:rsidR="005D23EB" w:rsidRPr="006403CB" w14:paraId="79CAD938" w14:textId="77777777" w:rsidTr="00206BAF">
              <w:tc>
                <w:tcPr>
                  <w:tcW w:w="2467" w:type="dxa"/>
                  <w:tcBorders>
                    <w:top w:val="single" w:sz="4" w:space="0" w:color="auto"/>
                    <w:left w:val="single" w:sz="4" w:space="0" w:color="auto"/>
                    <w:bottom w:val="single" w:sz="4" w:space="0" w:color="auto"/>
                    <w:right w:val="single" w:sz="4" w:space="0" w:color="auto"/>
                  </w:tcBorders>
                </w:tcPr>
                <w:p w14:paraId="5BAA9102"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989E2B4" w14:textId="77777777" w:rsidR="005D23EB" w:rsidRPr="005427F4" w:rsidRDefault="005D23EB" w:rsidP="00AB7E8B">
                  <w:pPr>
                    <w:jc w:val="center"/>
                    <w:rPr>
                      <w:rFonts w:ascii="Cambria" w:hAnsi="Cambria" w:cs="Arial"/>
                      <w:sz w:val="20"/>
                      <w:lang w:val="en-GB"/>
                    </w:rPr>
                  </w:pPr>
                </w:p>
              </w:tc>
            </w:tr>
            <w:tr w:rsidR="005D23EB" w:rsidRPr="006403CB" w14:paraId="1B862F90" w14:textId="77777777" w:rsidTr="00206BAF">
              <w:tc>
                <w:tcPr>
                  <w:tcW w:w="2467" w:type="dxa"/>
                  <w:tcBorders>
                    <w:top w:val="single" w:sz="4" w:space="0" w:color="auto"/>
                    <w:left w:val="single" w:sz="4" w:space="0" w:color="auto"/>
                    <w:bottom w:val="single" w:sz="4" w:space="0" w:color="auto"/>
                    <w:right w:val="single" w:sz="4" w:space="0" w:color="auto"/>
                  </w:tcBorders>
                </w:tcPr>
                <w:p w14:paraId="75FC44A2"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9E1EE77" w14:textId="77777777" w:rsidR="005D23EB" w:rsidRPr="005427F4" w:rsidRDefault="005D23EB" w:rsidP="00C822F5">
                  <w:pPr>
                    <w:rPr>
                      <w:rFonts w:ascii="Cambria" w:hAnsi="Cambria" w:cs="Arial"/>
                      <w:i/>
                      <w:sz w:val="20"/>
                      <w:lang w:val="en-GB"/>
                    </w:rPr>
                  </w:pPr>
                </w:p>
              </w:tc>
            </w:tr>
            <w:tr w:rsidR="005D23EB" w:rsidRPr="006403CB" w14:paraId="6053E156" w14:textId="77777777" w:rsidTr="00206BAF">
              <w:tc>
                <w:tcPr>
                  <w:tcW w:w="2467" w:type="dxa"/>
                  <w:tcBorders>
                    <w:top w:val="single" w:sz="4" w:space="0" w:color="auto"/>
                    <w:left w:val="single" w:sz="4" w:space="0" w:color="auto"/>
                    <w:bottom w:val="single" w:sz="4" w:space="0" w:color="auto"/>
                    <w:right w:val="single" w:sz="4" w:space="0" w:color="auto"/>
                  </w:tcBorders>
                </w:tcPr>
                <w:p w14:paraId="05DB631C"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C75DAB3" w14:textId="77777777" w:rsidR="005D23EB" w:rsidRPr="005427F4" w:rsidRDefault="005D23EB" w:rsidP="00C822F5">
                  <w:pPr>
                    <w:rPr>
                      <w:rFonts w:ascii="Cambria" w:hAnsi="Cambria" w:cs="Arial"/>
                      <w:i/>
                      <w:sz w:val="20"/>
                      <w:lang w:val="en-GB"/>
                    </w:rPr>
                  </w:pPr>
                </w:p>
              </w:tc>
            </w:tr>
            <w:tr w:rsidR="005D23EB" w:rsidRPr="006403CB" w14:paraId="43BE5CA1" w14:textId="77777777" w:rsidTr="00206BAF">
              <w:tc>
                <w:tcPr>
                  <w:tcW w:w="2467" w:type="dxa"/>
                  <w:tcBorders>
                    <w:top w:val="single" w:sz="4" w:space="0" w:color="auto"/>
                    <w:left w:val="single" w:sz="4" w:space="0" w:color="auto"/>
                    <w:bottom w:val="single" w:sz="4" w:space="0" w:color="auto"/>
                    <w:right w:val="single" w:sz="4" w:space="0" w:color="auto"/>
                  </w:tcBorders>
                </w:tcPr>
                <w:p w14:paraId="0CF8980E"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7EE1592" w14:textId="77777777" w:rsidR="005D23EB" w:rsidRPr="005427F4" w:rsidRDefault="005D23EB" w:rsidP="00206BAF">
                  <w:pPr>
                    <w:jc w:val="center"/>
                    <w:rPr>
                      <w:rFonts w:ascii="Cambria" w:hAnsi="Cambria" w:cs="Arial"/>
                      <w:sz w:val="20"/>
                      <w:lang w:val="en-GB"/>
                    </w:rPr>
                  </w:pPr>
                </w:p>
              </w:tc>
            </w:tr>
            <w:tr w:rsidR="005D23EB" w:rsidRPr="006403CB" w14:paraId="481AF119" w14:textId="77777777" w:rsidTr="00206BAF">
              <w:tc>
                <w:tcPr>
                  <w:tcW w:w="2467" w:type="dxa"/>
                  <w:tcBorders>
                    <w:top w:val="single" w:sz="4" w:space="0" w:color="auto"/>
                    <w:left w:val="single" w:sz="4" w:space="0" w:color="auto"/>
                    <w:bottom w:val="single" w:sz="4" w:space="0" w:color="auto"/>
                    <w:right w:val="single" w:sz="4" w:space="0" w:color="auto"/>
                  </w:tcBorders>
                </w:tcPr>
                <w:p w14:paraId="78F4571D" w14:textId="12F7B860" w:rsidR="005D23EB" w:rsidRPr="00C73CF2" w:rsidRDefault="00C73CF2" w:rsidP="00C822F5">
                  <w:pPr>
                    <w:rPr>
                      <w:rFonts w:ascii="Calibri" w:hAnsi="Calibri" w:cs="Calibri"/>
                      <w:iCs/>
                      <w:lang w:val="en-GB"/>
                    </w:rPr>
                  </w:pPr>
                  <w:r w:rsidRPr="00C73CF2">
                    <w:rPr>
                      <w:rFonts w:ascii="Calibri" w:hAnsi="Calibri" w:cs="Calibri"/>
                      <w:iCs/>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50BEF071" w14:textId="07B824F2" w:rsidR="005D23EB" w:rsidRPr="00C73CF2" w:rsidRDefault="00C73CF2" w:rsidP="00206BAF">
                  <w:pPr>
                    <w:jc w:val="center"/>
                    <w:rPr>
                      <w:rFonts w:ascii="Calibri" w:hAnsi="Calibri" w:cs="Calibri"/>
                      <w:b/>
                      <w:iCs/>
                      <w:lang w:val="en-GB"/>
                    </w:rPr>
                  </w:pPr>
                  <w:r w:rsidRPr="00C73CF2">
                    <w:rPr>
                      <w:rFonts w:ascii="Calibri" w:hAnsi="Calibri" w:cs="Calibri"/>
                      <w:b/>
                      <w:iCs/>
                      <w:lang w:val="en-GB"/>
                    </w:rPr>
                    <w:t>50</w:t>
                  </w:r>
                </w:p>
              </w:tc>
            </w:tr>
          </w:tbl>
          <w:p w14:paraId="4CA021F3" w14:textId="77777777" w:rsidR="005D23EB" w:rsidRPr="006403CB" w:rsidRDefault="005D23EB" w:rsidP="00C822F5">
            <w:pPr>
              <w:rPr>
                <w:rFonts w:ascii="Cambria" w:hAnsi="Cambria" w:cs="Tahoma"/>
                <w:lang w:val="en-GB"/>
              </w:rPr>
            </w:pPr>
          </w:p>
        </w:tc>
      </w:tr>
      <w:tr w:rsidR="005D23EB" w:rsidRPr="006403CB" w14:paraId="429D93DC" w14:textId="77777777" w:rsidTr="00C822F5">
        <w:tc>
          <w:tcPr>
            <w:tcW w:w="3306" w:type="dxa"/>
          </w:tcPr>
          <w:p w14:paraId="4E11A2F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15A5BE7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1288A1D1" w14:textId="77777777" w:rsidR="005D23EB" w:rsidRPr="006403CB" w:rsidRDefault="005D23EB" w:rsidP="00C822F5">
            <w:pPr>
              <w:jc w:val="both"/>
              <w:rPr>
                <w:rFonts w:ascii="Cambria" w:hAnsi="Cambria" w:cs="Arial"/>
                <w:i/>
                <w:sz w:val="16"/>
                <w:szCs w:val="16"/>
                <w:lang w:val="en-GB"/>
              </w:rPr>
            </w:pPr>
          </w:p>
          <w:p w14:paraId="1EB4867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0E96B41C" w14:textId="77777777" w:rsidR="005D23EB" w:rsidRPr="006403CB" w:rsidRDefault="005D23EB" w:rsidP="00C822F5">
            <w:pPr>
              <w:jc w:val="both"/>
              <w:rPr>
                <w:rFonts w:ascii="Cambria" w:hAnsi="Cambria" w:cs="Arial"/>
                <w:i/>
                <w:sz w:val="16"/>
                <w:szCs w:val="16"/>
                <w:lang w:val="en-GB"/>
              </w:rPr>
            </w:pPr>
          </w:p>
          <w:p w14:paraId="468850D7"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76922A8F" w14:textId="77777777" w:rsidR="005D23EB" w:rsidRPr="005427F4" w:rsidRDefault="005D23EB" w:rsidP="00C822F5">
            <w:pPr>
              <w:rPr>
                <w:rFonts w:ascii="Cambria" w:hAnsi="Cambria" w:cs="Arial"/>
                <w:color w:val="002060"/>
                <w:sz w:val="20"/>
                <w:lang w:val="en-GB"/>
              </w:rPr>
            </w:pPr>
          </w:p>
          <w:p w14:paraId="6077A3B6" w14:textId="77777777" w:rsidR="005D23EB" w:rsidRPr="00695AB8" w:rsidRDefault="00536E1C" w:rsidP="00695AB8">
            <w:pPr>
              <w:jc w:val="both"/>
              <w:rPr>
                <w:rFonts w:asciiTheme="minorHAnsi" w:hAnsiTheme="minorHAnsi"/>
              </w:rPr>
            </w:pPr>
            <w:r w:rsidRPr="00695AB8">
              <w:rPr>
                <w:rFonts w:asciiTheme="minorHAnsi" w:hAnsiTheme="minorHAnsi"/>
              </w:rPr>
              <w:t>Evaluation in Greek.</w:t>
            </w:r>
          </w:p>
          <w:p w14:paraId="68D06F61" w14:textId="0E227E41" w:rsidR="005D23EB" w:rsidRPr="005E664E" w:rsidRDefault="005C490A" w:rsidP="00695AB8">
            <w:pPr>
              <w:pStyle w:val="ListParagraph"/>
              <w:numPr>
                <w:ilvl w:val="0"/>
                <w:numId w:val="8"/>
              </w:numPr>
              <w:jc w:val="both"/>
              <w:rPr>
                <w:rFonts w:asciiTheme="minorHAnsi" w:hAnsiTheme="minorHAnsi"/>
                <w:lang w:val="en-US"/>
              </w:rPr>
            </w:pPr>
            <w:r>
              <w:rPr>
                <w:rFonts w:asciiTheme="minorHAnsi" w:hAnsiTheme="minorHAnsi"/>
                <w:lang w:val="en-US"/>
              </w:rPr>
              <w:t>M</w:t>
            </w:r>
            <w:r w:rsidR="005E664E" w:rsidRPr="005E664E">
              <w:rPr>
                <w:rFonts w:asciiTheme="minorHAnsi" w:hAnsiTheme="minorHAnsi"/>
                <w:lang w:val="en-US"/>
              </w:rPr>
              <w:t>ultiple choice questionnaires</w:t>
            </w:r>
            <w:r>
              <w:rPr>
                <w:rFonts w:asciiTheme="minorHAnsi" w:hAnsiTheme="minorHAnsi"/>
                <w:lang w:val="en-US"/>
              </w:rPr>
              <w:t>,</w:t>
            </w:r>
            <w:r w:rsidR="005E664E" w:rsidRPr="005E664E">
              <w:rPr>
                <w:rFonts w:asciiTheme="minorHAnsi" w:hAnsiTheme="minorHAnsi"/>
                <w:lang w:val="en-US"/>
              </w:rPr>
              <w:t xml:space="preserve"> </w:t>
            </w:r>
            <w:r w:rsidR="00695AB8">
              <w:rPr>
                <w:rFonts w:asciiTheme="minorHAnsi" w:hAnsiTheme="minorHAnsi"/>
                <w:lang w:val="en-US"/>
              </w:rPr>
              <w:t>and</w:t>
            </w:r>
          </w:p>
          <w:p w14:paraId="1F4DDC85" w14:textId="421ACDC2" w:rsidR="005D23EB" w:rsidRPr="00695AB8" w:rsidRDefault="00695AB8" w:rsidP="00695AB8">
            <w:pPr>
              <w:pStyle w:val="ListParagraph"/>
              <w:numPr>
                <w:ilvl w:val="0"/>
                <w:numId w:val="8"/>
              </w:numPr>
              <w:jc w:val="both"/>
              <w:rPr>
                <w:rFonts w:asciiTheme="minorHAnsi" w:hAnsiTheme="minorHAnsi"/>
                <w:lang w:val="en-US"/>
              </w:rPr>
            </w:pPr>
            <w:r>
              <w:rPr>
                <w:rFonts w:asciiTheme="minorHAnsi" w:hAnsiTheme="minorHAnsi"/>
                <w:lang w:val="en-US"/>
              </w:rPr>
              <w:t>O</w:t>
            </w:r>
            <w:r w:rsidR="00536E1C" w:rsidRPr="00695AB8">
              <w:rPr>
                <w:rFonts w:asciiTheme="minorHAnsi" w:hAnsiTheme="minorHAnsi"/>
                <w:lang w:val="en-US"/>
              </w:rPr>
              <w:t>ral examination</w:t>
            </w:r>
            <w:r>
              <w:rPr>
                <w:rFonts w:asciiTheme="minorHAnsi" w:hAnsiTheme="minorHAnsi"/>
                <w:lang w:val="en-US"/>
              </w:rPr>
              <w:t xml:space="preserve"> </w:t>
            </w:r>
          </w:p>
          <w:p w14:paraId="09118C99" w14:textId="77777777" w:rsidR="005D23EB" w:rsidRPr="006403CB" w:rsidRDefault="005D23EB" w:rsidP="00C822F5">
            <w:pPr>
              <w:rPr>
                <w:rFonts w:ascii="Cambria" w:hAnsi="Cambria" w:cs="Arial"/>
                <w:color w:val="002060"/>
                <w:lang w:val="en-GB"/>
              </w:rPr>
            </w:pPr>
          </w:p>
          <w:p w14:paraId="014B787E" w14:textId="77777777" w:rsidR="005D23EB" w:rsidRPr="006403CB" w:rsidRDefault="005D23EB" w:rsidP="00C822F5">
            <w:pPr>
              <w:rPr>
                <w:rFonts w:ascii="Cambria" w:hAnsi="Cambria" w:cs="Arial"/>
                <w:color w:val="002060"/>
                <w:lang w:val="en-GB"/>
              </w:rPr>
            </w:pPr>
          </w:p>
          <w:p w14:paraId="475A2203" w14:textId="77777777" w:rsidR="005D23EB" w:rsidRPr="006403CB" w:rsidRDefault="005D23EB" w:rsidP="00C822F5">
            <w:pPr>
              <w:rPr>
                <w:rFonts w:ascii="Cambria" w:hAnsi="Cambria" w:cs="Arial"/>
                <w:color w:val="002060"/>
                <w:lang w:val="en-GB"/>
              </w:rPr>
            </w:pPr>
          </w:p>
          <w:p w14:paraId="67D79552" w14:textId="77777777" w:rsidR="005D23EB" w:rsidRPr="006403CB" w:rsidRDefault="005D23EB" w:rsidP="00C822F5">
            <w:pPr>
              <w:rPr>
                <w:rFonts w:ascii="Cambria" w:hAnsi="Cambria" w:cs="Arial"/>
                <w:color w:val="002060"/>
                <w:lang w:val="en-GB"/>
              </w:rPr>
            </w:pPr>
          </w:p>
          <w:p w14:paraId="548853FD" w14:textId="77777777" w:rsidR="005D23EB" w:rsidRPr="006403CB" w:rsidRDefault="005D23EB" w:rsidP="00C822F5">
            <w:pPr>
              <w:rPr>
                <w:rFonts w:ascii="Cambria" w:hAnsi="Cambria" w:cs="Arial"/>
                <w:color w:val="002060"/>
                <w:lang w:val="en-GB"/>
              </w:rPr>
            </w:pPr>
          </w:p>
          <w:p w14:paraId="0D0AEBA7" w14:textId="77777777" w:rsidR="005D23EB" w:rsidRPr="006403CB" w:rsidRDefault="005D23EB" w:rsidP="00C822F5">
            <w:pPr>
              <w:rPr>
                <w:rFonts w:ascii="Cambria" w:hAnsi="Cambria" w:cs="Arial"/>
                <w:color w:val="002060"/>
                <w:lang w:val="en-GB"/>
              </w:rPr>
            </w:pPr>
          </w:p>
          <w:p w14:paraId="33439450" w14:textId="77777777" w:rsidR="005D23EB" w:rsidRPr="006403CB" w:rsidRDefault="005D23EB" w:rsidP="00C822F5">
            <w:pPr>
              <w:rPr>
                <w:rFonts w:ascii="Cambria" w:hAnsi="Cambria" w:cs="Arial"/>
                <w:color w:val="002060"/>
                <w:lang w:val="en-GB"/>
              </w:rPr>
            </w:pPr>
          </w:p>
        </w:tc>
      </w:tr>
    </w:tbl>
    <w:p w14:paraId="323E2DBF"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17B6FA8" w14:textId="77777777" w:rsidTr="00C822F5">
        <w:tc>
          <w:tcPr>
            <w:tcW w:w="8472" w:type="dxa"/>
          </w:tcPr>
          <w:p w14:paraId="166DD587"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0EA5470E" w14:textId="35BB803A" w:rsidR="00536E1C" w:rsidRPr="005C490A" w:rsidRDefault="00536E1C" w:rsidP="005C490A">
            <w:pPr>
              <w:pStyle w:val="ListParagraph"/>
              <w:numPr>
                <w:ilvl w:val="0"/>
                <w:numId w:val="9"/>
              </w:numPr>
              <w:jc w:val="both"/>
              <w:rPr>
                <w:lang w:val="en-US"/>
              </w:rPr>
            </w:pPr>
            <w:r w:rsidRPr="005C490A">
              <w:rPr>
                <w:lang w:val="en-US"/>
              </w:rPr>
              <w:t xml:space="preserve">Clinical </w:t>
            </w:r>
            <w:r w:rsidR="005C490A">
              <w:rPr>
                <w:lang w:val="en-US"/>
              </w:rPr>
              <w:t>T</w:t>
            </w:r>
            <w:r w:rsidRPr="005C490A">
              <w:rPr>
                <w:lang w:val="en-US"/>
              </w:rPr>
              <w:t xml:space="preserve">oxicology (Harris Carson R. ISBN: 978-960-394-668-7). </w:t>
            </w:r>
          </w:p>
          <w:p w14:paraId="75A3A199" w14:textId="77777777" w:rsidR="005D23EB" w:rsidRPr="005C490A" w:rsidRDefault="00695AB8" w:rsidP="005C490A">
            <w:pPr>
              <w:pStyle w:val="ListParagraph"/>
              <w:numPr>
                <w:ilvl w:val="0"/>
                <w:numId w:val="9"/>
              </w:numPr>
              <w:jc w:val="both"/>
              <w:rPr>
                <w:rFonts w:cs="Arial"/>
              </w:rPr>
            </w:pPr>
            <w:r w:rsidRPr="005C490A">
              <w:rPr>
                <w:rFonts w:cs="Arial"/>
              </w:rPr>
              <w:t>Tutor’s (VB) notes / slides.</w:t>
            </w:r>
          </w:p>
        </w:tc>
      </w:tr>
      <w:bookmarkEnd w:id="0"/>
    </w:tbl>
    <w:p w14:paraId="17774A4A"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9220" w14:textId="77777777" w:rsidR="00D54E70" w:rsidRDefault="00D54E70">
      <w:r>
        <w:separator/>
      </w:r>
    </w:p>
  </w:endnote>
  <w:endnote w:type="continuationSeparator" w:id="0">
    <w:p w14:paraId="4319F68A" w14:textId="77777777" w:rsidR="00D54E70" w:rsidRDefault="00D5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42D2" w14:textId="77777777" w:rsidR="00D54E70" w:rsidRDefault="00D54E70">
      <w:r>
        <w:separator/>
      </w:r>
    </w:p>
  </w:footnote>
  <w:footnote w:type="continuationSeparator" w:id="0">
    <w:p w14:paraId="4B857FD8" w14:textId="77777777" w:rsidR="00D54E70" w:rsidRDefault="00D5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31C3" w14:textId="77777777" w:rsidR="005D23EB" w:rsidRDefault="00E21EE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3D9CE167"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384925FA" w14:textId="77777777" w:rsidR="00293C01" w:rsidRDefault="00B7057F">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6942BEA9"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9pt;height:9pt" o:bullet="t">
        <v:imagedata r:id="rId1" o:title=""/>
      </v:shape>
    </w:pict>
  </w:numPicBullet>
  <w:abstractNum w:abstractNumId="0" w15:restartNumberingAfterBreak="0">
    <w:nsid w:val="00B9685C"/>
    <w:multiLevelType w:val="hybridMultilevel"/>
    <w:tmpl w:val="E58E10B0"/>
    <w:lvl w:ilvl="0" w:tplc="F75C492E">
      <w:start w:val="1"/>
      <w:numFmt w:val="bullet"/>
      <w:lvlText w:val=""/>
      <w:lvlJc w:val="left"/>
      <w:pPr>
        <w:ind w:left="1440" w:hanging="360"/>
      </w:pPr>
      <w:rPr>
        <w:rFonts w:ascii="Symbol" w:hAnsi="Symbol" w:hint="default"/>
        <w:sz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5A51569"/>
    <w:multiLevelType w:val="hybridMultilevel"/>
    <w:tmpl w:val="08EE1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EF60E1"/>
    <w:multiLevelType w:val="hybridMultilevel"/>
    <w:tmpl w:val="A51CB56C"/>
    <w:lvl w:ilvl="0" w:tplc="F75C492E">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F71EAA"/>
    <w:multiLevelType w:val="hybridMultilevel"/>
    <w:tmpl w:val="09927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531971"/>
    <w:multiLevelType w:val="hybridMultilevel"/>
    <w:tmpl w:val="470E761A"/>
    <w:lvl w:ilvl="0" w:tplc="F75C492E">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6B420C0B"/>
    <w:multiLevelType w:val="hybridMultilevel"/>
    <w:tmpl w:val="780A73B0"/>
    <w:lvl w:ilvl="0" w:tplc="F75C492E">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2615558">
    <w:abstractNumId w:val="1"/>
  </w:num>
  <w:num w:numId="2" w16cid:durableId="1816870061">
    <w:abstractNumId w:val="8"/>
  </w:num>
  <w:num w:numId="3" w16cid:durableId="2105569311">
    <w:abstractNumId w:val="3"/>
  </w:num>
  <w:num w:numId="4" w16cid:durableId="739669846">
    <w:abstractNumId w:val="5"/>
  </w:num>
  <w:num w:numId="5" w16cid:durableId="998650751">
    <w:abstractNumId w:val="4"/>
  </w:num>
  <w:num w:numId="6" w16cid:durableId="1933510577">
    <w:abstractNumId w:val="9"/>
  </w:num>
  <w:num w:numId="7" w16cid:durableId="1116171622">
    <w:abstractNumId w:val="0"/>
  </w:num>
  <w:num w:numId="8" w16cid:durableId="1906380885">
    <w:abstractNumId w:val="7"/>
  </w:num>
  <w:num w:numId="9" w16cid:durableId="606619848">
    <w:abstractNumId w:val="6"/>
  </w:num>
  <w:num w:numId="10" w16cid:durableId="15761611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5241"/>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17"/>
    <w:rsid w:val="00280BFE"/>
    <w:rsid w:val="0028166F"/>
    <w:rsid w:val="00282FAB"/>
    <w:rsid w:val="00284670"/>
    <w:rsid w:val="00285D8B"/>
    <w:rsid w:val="00286A85"/>
    <w:rsid w:val="002874EB"/>
    <w:rsid w:val="0029057A"/>
    <w:rsid w:val="00293AAB"/>
    <w:rsid w:val="00293C01"/>
    <w:rsid w:val="00296F0C"/>
    <w:rsid w:val="002A03B0"/>
    <w:rsid w:val="002A211F"/>
    <w:rsid w:val="002A44CF"/>
    <w:rsid w:val="002A5B2A"/>
    <w:rsid w:val="002A66C2"/>
    <w:rsid w:val="002B050C"/>
    <w:rsid w:val="002B132D"/>
    <w:rsid w:val="002B2516"/>
    <w:rsid w:val="002B2A53"/>
    <w:rsid w:val="002B53E5"/>
    <w:rsid w:val="002C02CE"/>
    <w:rsid w:val="002C212B"/>
    <w:rsid w:val="002C3352"/>
    <w:rsid w:val="002C4096"/>
    <w:rsid w:val="002C4537"/>
    <w:rsid w:val="002C644D"/>
    <w:rsid w:val="002C7D88"/>
    <w:rsid w:val="002D2096"/>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6867"/>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4B6"/>
    <w:rsid w:val="00536B09"/>
    <w:rsid w:val="00536E1C"/>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490A"/>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64E"/>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5AB8"/>
    <w:rsid w:val="00696EBA"/>
    <w:rsid w:val="006A0172"/>
    <w:rsid w:val="006A1698"/>
    <w:rsid w:val="006A6323"/>
    <w:rsid w:val="006A7193"/>
    <w:rsid w:val="006B0C77"/>
    <w:rsid w:val="006B1A7F"/>
    <w:rsid w:val="006B1F35"/>
    <w:rsid w:val="006B6331"/>
    <w:rsid w:val="006C1F50"/>
    <w:rsid w:val="006C2E14"/>
    <w:rsid w:val="006C4A25"/>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1F60"/>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3C2"/>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E38"/>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6EC1"/>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138F"/>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1E5"/>
    <w:rsid w:val="00A7749E"/>
    <w:rsid w:val="00A8097B"/>
    <w:rsid w:val="00A810B4"/>
    <w:rsid w:val="00A810DA"/>
    <w:rsid w:val="00A81739"/>
    <w:rsid w:val="00A84156"/>
    <w:rsid w:val="00A84681"/>
    <w:rsid w:val="00A8714C"/>
    <w:rsid w:val="00A90498"/>
    <w:rsid w:val="00A924BA"/>
    <w:rsid w:val="00AA156C"/>
    <w:rsid w:val="00AA2240"/>
    <w:rsid w:val="00AA2ACD"/>
    <w:rsid w:val="00AA497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06E0"/>
    <w:rsid w:val="00B23D40"/>
    <w:rsid w:val="00B245EF"/>
    <w:rsid w:val="00B30FE0"/>
    <w:rsid w:val="00B3176A"/>
    <w:rsid w:val="00B32D90"/>
    <w:rsid w:val="00B3321C"/>
    <w:rsid w:val="00B34D0C"/>
    <w:rsid w:val="00B36D17"/>
    <w:rsid w:val="00B374D1"/>
    <w:rsid w:val="00B41D48"/>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57F"/>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0C68"/>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0D84"/>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3CF2"/>
    <w:rsid w:val="00C75BA4"/>
    <w:rsid w:val="00C760A3"/>
    <w:rsid w:val="00C7650E"/>
    <w:rsid w:val="00C808E0"/>
    <w:rsid w:val="00C80950"/>
    <w:rsid w:val="00C80EAC"/>
    <w:rsid w:val="00C81911"/>
    <w:rsid w:val="00C822F5"/>
    <w:rsid w:val="00C90E6B"/>
    <w:rsid w:val="00C91220"/>
    <w:rsid w:val="00C91675"/>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0A8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1DB0"/>
    <w:rsid w:val="00D4229B"/>
    <w:rsid w:val="00D429B3"/>
    <w:rsid w:val="00D440B7"/>
    <w:rsid w:val="00D46363"/>
    <w:rsid w:val="00D47E63"/>
    <w:rsid w:val="00D5042C"/>
    <w:rsid w:val="00D54B87"/>
    <w:rsid w:val="00D54E70"/>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426A"/>
    <w:rsid w:val="00D85206"/>
    <w:rsid w:val="00D862D5"/>
    <w:rsid w:val="00D905F8"/>
    <w:rsid w:val="00D9383A"/>
    <w:rsid w:val="00D9474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1EE7"/>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EF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A76C2"/>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0E40"/>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DC1E9"/>
  <w15:docId w15:val="{380FEC66-B447-44A5-950C-673026BD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99"/>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958</Words>
  <Characters>5177</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ΒΑΣΙΛΙΚΗ ΜΠΟΥΜΠΑ</cp:lastModifiedBy>
  <cp:revision>3</cp:revision>
  <cp:lastPrinted>2014-04-24T13:33:00Z</cp:lastPrinted>
  <dcterms:created xsi:type="dcterms:W3CDTF">2024-12-11T08:49:00Z</dcterms:created>
  <dcterms:modified xsi:type="dcterms:W3CDTF">2024-12-11T11:19:00Z</dcterms:modified>
</cp:coreProperties>
</file>