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31F0BF95" w:rsidR="005D23EB" w:rsidRPr="0064103A" w:rsidRDefault="00FA165F" w:rsidP="00C822F5">
            <w:pPr>
              <w:rPr>
                <w:rFonts w:ascii="Cambria" w:hAnsi="Cambria" w:cs="Arial"/>
                <w:b/>
                <w:bCs/>
                <w:color w:val="002060"/>
                <w:sz w:val="20"/>
                <w:szCs w:val="20"/>
              </w:rPr>
            </w:pPr>
            <w:r w:rsidRPr="00FA165F">
              <w:rPr>
                <w:rFonts w:ascii="Cambria" w:hAnsi="Cambria" w:cs="Arial"/>
                <w:b/>
                <w:bCs/>
                <w:color w:val="002060"/>
                <w:sz w:val="20"/>
                <w:szCs w:val="20"/>
              </w:rPr>
              <w:t>ΙΑΥΒ07</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1E197262" w:rsidR="005D23EB" w:rsidRPr="00D21E0C" w:rsidRDefault="00FA165F" w:rsidP="00C822F5">
            <w:pPr>
              <w:rPr>
                <w:rFonts w:ascii="Cambria" w:hAnsi="Cambria" w:cs="Arial"/>
                <w:b/>
                <w:sz w:val="20"/>
                <w:szCs w:val="20"/>
              </w:rPr>
            </w:pPr>
            <w:r w:rsidRPr="00FA165F">
              <w:rPr>
                <w:rFonts w:ascii="Cambria" w:hAnsi="Cambria" w:cs="Arial"/>
                <w:b/>
                <w:sz w:val="20"/>
                <w:szCs w:val="20"/>
              </w:rPr>
              <w:t>11-12</w:t>
            </w:r>
            <w:r w:rsidRPr="00FA165F">
              <w:rPr>
                <w:rFonts w:ascii="Cambria" w:hAnsi="Cambria" w:cs="Arial"/>
                <w:b/>
                <w:sz w:val="20"/>
                <w:szCs w:val="20"/>
                <w:vertAlign w:val="superscript"/>
              </w:rPr>
              <w:t>th</w:t>
            </w:r>
            <w:r>
              <w:rPr>
                <w:rFonts w:ascii="Cambria" w:hAnsi="Cambria" w:cs="Arial"/>
                <w:b/>
                <w:sz w:val="20"/>
                <w:szCs w:val="20"/>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03DB5EDE" w:rsidR="005D23EB" w:rsidRPr="00016799" w:rsidRDefault="00FA165F" w:rsidP="00C822F5">
            <w:pPr>
              <w:rPr>
                <w:rFonts w:ascii="Cambria" w:hAnsi="Cambria" w:cs="Arial"/>
                <w:b/>
                <w:color w:val="002060"/>
                <w:sz w:val="20"/>
                <w:szCs w:val="20"/>
                <w:lang w:val="en-GB"/>
              </w:rPr>
            </w:pPr>
            <w:r w:rsidRPr="00FA165F">
              <w:rPr>
                <w:rFonts w:ascii="Cambria" w:hAnsi="Cambria" w:cs="Arial"/>
                <w:b/>
                <w:color w:val="002060"/>
                <w:sz w:val="20"/>
                <w:szCs w:val="20"/>
                <w:lang w:val="en-GB"/>
              </w:rPr>
              <w:t>CLINICAL PRACTICE IN INTENSIVE CARE MEDICINE</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FA165F" w:rsidRPr="006403CB" w14:paraId="068DA4A8" w14:textId="77777777" w:rsidTr="00C822F5">
        <w:trPr>
          <w:trHeight w:val="194"/>
        </w:trPr>
        <w:tc>
          <w:tcPr>
            <w:tcW w:w="5637" w:type="dxa"/>
            <w:gridSpan w:val="3"/>
          </w:tcPr>
          <w:p w14:paraId="0664F2ED" w14:textId="08C55FFE" w:rsidR="00FA165F" w:rsidRPr="00FA165F" w:rsidRDefault="00FA165F" w:rsidP="00FA165F">
            <w:pPr>
              <w:jc w:val="right"/>
              <w:rPr>
                <w:rFonts w:asciiTheme="minorHAnsi" w:hAnsiTheme="minorHAnsi" w:cstheme="minorHAnsi"/>
                <w:color w:val="000000" w:themeColor="text1"/>
                <w:sz w:val="20"/>
                <w:szCs w:val="20"/>
                <w:lang w:val="en-GB"/>
              </w:rPr>
            </w:pPr>
            <w:r w:rsidRPr="00FA165F">
              <w:rPr>
                <w:rFonts w:asciiTheme="minorHAnsi" w:hAnsiTheme="minorHAnsi" w:cstheme="minorHAnsi"/>
                <w:color w:val="000000" w:themeColor="text1"/>
                <w:sz w:val="20"/>
                <w:szCs w:val="20"/>
                <w:lang w:val="en-GB"/>
              </w:rPr>
              <w:t>Clinical practice in Intensive Care Medicine, Intensive Care Unit, University Hospital of Ioannina</w:t>
            </w:r>
          </w:p>
        </w:tc>
        <w:tc>
          <w:tcPr>
            <w:tcW w:w="1559" w:type="dxa"/>
            <w:gridSpan w:val="2"/>
          </w:tcPr>
          <w:p w14:paraId="69C822B2" w14:textId="17005510" w:rsidR="00FA165F" w:rsidRPr="00FA165F" w:rsidRDefault="00FA165F" w:rsidP="00FA165F">
            <w:pPr>
              <w:jc w:val="center"/>
              <w:rPr>
                <w:rFonts w:asciiTheme="minorHAnsi" w:hAnsiTheme="minorHAnsi" w:cstheme="minorHAnsi"/>
                <w:color w:val="000000" w:themeColor="text1"/>
                <w:sz w:val="20"/>
                <w:szCs w:val="20"/>
                <w:lang w:val="en-GB"/>
              </w:rPr>
            </w:pPr>
            <w:r w:rsidRPr="00FA165F">
              <w:rPr>
                <w:rFonts w:asciiTheme="minorHAnsi" w:hAnsiTheme="minorHAnsi" w:cstheme="minorHAnsi"/>
                <w:b/>
                <w:color w:val="000000" w:themeColor="text1"/>
                <w:sz w:val="20"/>
                <w:szCs w:val="20"/>
              </w:rPr>
              <w:t>25</w:t>
            </w:r>
            <w:r w:rsidRPr="00FA165F">
              <w:rPr>
                <w:rFonts w:asciiTheme="minorHAnsi" w:hAnsiTheme="minorHAnsi" w:cstheme="minorHAnsi"/>
                <w:color w:val="000000" w:themeColor="text1"/>
                <w:sz w:val="20"/>
                <w:szCs w:val="20"/>
              </w:rPr>
              <w:t xml:space="preserve"> h/week x 2 weeks = 50 h</w:t>
            </w:r>
          </w:p>
        </w:tc>
        <w:tc>
          <w:tcPr>
            <w:tcW w:w="1240" w:type="dxa"/>
          </w:tcPr>
          <w:p w14:paraId="3DE7F422" w14:textId="02CC0CBA" w:rsidR="00FA165F" w:rsidRPr="00FA165F" w:rsidRDefault="00FA165F" w:rsidP="00FA165F">
            <w:pPr>
              <w:jc w:val="center"/>
              <w:rPr>
                <w:rFonts w:asciiTheme="minorHAnsi" w:hAnsiTheme="minorHAnsi" w:cstheme="minorHAnsi"/>
                <w:color w:val="000000" w:themeColor="text1"/>
                <w:sz w:val="20"/>
                <w:szCs w:val="20"/>
                <w:lang w:val="en-GB"/>
              </w:rPr>
            </w:pPr>
            <w:r w:rsidRPr="00FA165F">
              <w:rPr>
                <w:rFonts w:asciiTheme="minorHAnsi" w:hAnsiTheme="minorHAnsi" w:cstheme="minorHAnsi"/>
                <w:b/>
                <w:color w:val="000000" w:themeColor="text1"/>
                <w:sz w:val="20"/>
                <w:szCs w:val="20"/>
              </w:rPr>
              <w:t>3</w:t>
            </w:r>
          </w:p>
        </w:tc>
      </w:tr>
      <w:tr w:rsidR="00FA165F" w:rsidRPr="006403CB" w14:paraId="673C18EB" w14:textId="77777777" w:rsidTr="00C822F5">
        <w:trPr>
          <w:trHeight w:val="194"/>
        </w:trPr>
        <w:tc>
          <w:tcPr>
            <w:tcW w:w="5637" w:type="dxa"/>
            <w:gridSpan w:val="3"/>
          </w:tcPr>
          <w:p w14:paraId="02F26E84" w14:textId="77777777" w:rsidR="00FA165F" w:rsidRPr="006403CB" w:rsidRDefault="00FA165F" w:rsidP="00FA165F">
            <w:pPr>
              <w:jc w:val="right"/>
              <w:rPr>
                <w:rFonts w:ascii="Cambria" w:hAnsi="Cambria" w:cs="Arial"/>
                <w:b/>
                <w:color w:val="002060"/>
                <w:sz w:val="20"/>
                <w:szCs w:val="20"/>
                <w:lang w:val="en-GB"/>
              </w:rPr>
            </w:pPr>
          </w:p>
        </w:tc>
        <w:tc>
          <w:tcPr>
            <w:tcW w:w="1559" w:type="dxa"/>
            <w:gridSpan w:val="2"/>
          </w:tcPr>
          <w:p w14:paraId="29867B3F" w14:textId="77777777" w:rsidR="00FA165F" w:rsidRPr="006403CB" w:rsidRDefault="00FA165F" w:rsidP="00FA165F">
            <w:pPr>
              <w:jc w:val="right"/>
              <w:rPr>
                <w:rFonts w:ascii="Cambria" w:hAnsi="Cambria" w:cs="Arial"/>
                <w:color w:val="002060"/>
                <w:sz w:val="20"/>
                <w:szCs w:val="20"/>
                <w:lang w:val="en-GB"/>
              </w:rPr>
            </w:pPr>
          </w:p>
        </w:tc>
        <w:tc>
          <w:tcPr>
            <w:tcW w:w="1240" w:type="dxa"/>
          </w:tcPr>
          <w:p w14:paraId="2732E9B2" w14:textId="77777777" w:rsidR="00FA165F" w:rsidRPr="006403CB" w:rsidRDefault="00FA165F" w:rsidP="00FA165F">
            <w:pPr>
              <w:rPr>
                <w:rFonts w:ascii="Cambria" w:hAnsi="Cambria" w:cs="Arial"/>
                <w:color w:val="002060"/>
                <w:sz w:val="20"/>
                <w:szCs w:val="20"/>
                <w:lang w:val="en-GB"/>
              </w:rPr>
            </w:pPr>
          </w:p>
        </w:tc>
      </w:tr>
      <w:tr w:rsidR="00FA165F" w:rsidRPr="006403CB" w14:paraId="7AC41680" w14:textId="77777777" w:rsidTr="00C822F5">
        <w:trPr>
          <w:trHeight w:val="194"/>
        </w:trPr>
        <w:tc>
          <w:tcPr>
            <w:tcW w:w="5637" w:type="dxa"/>
            <w:gridSpan w:val="3"/>
          </w:tcPr>
          <w:p w14:paraId="0794E59D" w14:textId="77777777" w:rsidR="00FA165F" w:rsidRPr="006403CB" w:rsidRDefault="00FA165F" w:rsidP="00FA165F">
            <w:pPr>
              <w:rPr>
                <w:rFonts w:ascii="Cambria" w:hAnsi="Cambria" w:cs="Arial"/>
                <w:b/>
                <w:color w:val="002060"/>
                <w:sz w:val="20"/>
                <w:szCs w:val="20"/>
                <w:lang w:val="en-GB"/>
              </w:rPr>
            </w:pPr>
          </w:p>
        </w:tc>
        <w:tc>
          <w:tcPr>
            <w:tcW w:w="1559" w:type="dxa"/>
            <w:gridSpan w:val="2"/>
          </w:tcPr>
          <w:p w14:paraId="76395D46" w14:textId="77777777" w:rsidR="00FA165F" w:rsidRPr="006403CB" w:rsidRDefault="00FA165F" w:rsidP="00FA165F">
            <w:pPr>
              <w:jc w:val="right"/>
              <w:rPr>
                <w:rFonts w:ascii="Cambria" w:hAnsi="Cambria" w:cs="Arial"/>
                <w:color w:val="002060"/>
                <w:sz w:val="20"/>
                <w:szCs w:val="20"/>
                <w:lang w:val="en-GB"/>
              </w:rPr>
            </w:pPr>
          </w:p>
        </w:tc>
        <w:tc>
          <w:tcPr>
            <w:tcW w:w="1240" w:type="dxa"/>
          </w:tcPr>
          <w:p w14:paraId="11BC2AD6" w14:textId="77777777" w:rsidR="00FA165F" w:rsidRPr="006403CB" w:rsidRDefault="00FA165F" w:rsidP="00FA165F">
            <w:pPr>
              <w:rPr>
                <w:rFonts w:ascii="Cambria" w:hAnsi="Cambria" w:cs="Arial"/>
                <w:color w:val="002060"/>
                <w:sz w:val="20"/>
                <w:szCs w:val="20"/>
                <w:lang w:val="en-GB"/>
              </w:rPr>
            </w:pPr>
          </w:p>
        </w:tc>
      </w:tr>
      <w:tr w:rsidR="00FA165F" w:rsidRPr="006403CB" w14:paraId="20FE2E7A" w14:textId="77777777" w:rsidTr="00C822F5">
        <w:trPr>
          <w:trHeight w:val="194"/>
        </w:trPr>
        <w:tc>
          <w:tcPr>
            <w:tcW w:w="5637" w:type="dxa"/>
            <w:gridSpan w:val="3"/>
            <w:shd w:val="clear" w:color="auto" w:fill="DDD9C3"/>
          </w:tcPr>
          <w:p w14:paraId="4FA026A2" w14:textId="77777777" w:rsidR="00FA165F" w:rsidRPr="006403CB" w:rsidRDefault="00FA165F" w:rsidP="00FA165F">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FA165F" w:rsidRPr="006403CB" w:rsidRDefault="00FA165F" w:rsidP="00FA165F">
            <w:pPr>
              <w:jc w:val="right"/>
              <w:rPr>
                <w:rFonts w:ascii="Cambria" w:hAnsi="Cambria" w:cs="Arial"/>
                <w:color w:val="002060"/>
                <w:sz w:val="20"/>
                <w:szCs w:val="20"/>
                <w:lang w:val="en-GB"/>
              </w:rPr>
            </w:pPr>
          </w:p>
        </w:tc>
        <w:tc>
          <w:tcPr>
            <w:tcW w:w="1240" w:type="dxa"/>
          </w:tcPr>
          <w:p w14:paraId="15A2C8CD" w14:textId="77777777" w:rsidR="00FA165F" w:rsidRPr="006403CB" w:rsidRDefault="00FA165F" w:rsidP="00FA165F">
            <w:pPr>
              <w:rPr>
                <w:rFonts w:ascii="Cambria" w:hAnsi="Cambria" w:cs="Arial"/>
                <w:color w:val="002060"/>
                <w:sz w:val="20"/>
                <w:szCs w:val="20"/>
                <w:lang w:val="en-GB"/>
              </w:rPr>
            </w:pPr>
          </w:p>
        </w:tc>
      </w:tr>
      <w:tr w:rsidR="00FA165F" w:rsidRPr="006403CB" w14:paraId="34132DDC" w14:textId="77777777" w:rsidTr="00C822F5">
        <w:trPr>
          <w:trHeight w:val="599"/>
        </w:trPr>
        <w:tc>
          <w:tcPr>
            <w:tcW w:w="3205" w:type="dxa"/>
            <w:shd w:val="clear" w:color="auto" w:fill="DDD9C3"/>
          </w:tcPr>
          <w:p w14:paraId="5249B52B" w14:textId="77777777" w:rsidR="00FA165F" w:rsidRPr="006403CB" w:rsidRDefault="00FA165F" w:rsidP="00FA165F">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FA165F" w:rsidRPr="006403CB" w:rsidRDefault="00FA165F" w:rsidP="00FA165F">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7C8D683C" w:rsidR="00FA165F" w:rsidRPr="00FA165F" w:rsidRDefault="00FA165F" w:rsidP="00FA165F">
            <w:pPr>
              <w:rPr>
                <w:rFonts w:ascii="Cambria" w:hAnsi="Cambria" w:cs="Arial"/>
                <w:color w:val="002060"/>
                <w:sz w:val="20"/>
                <w:szCs w:val="20"/>
              </w:rPr>
            </w:pPr>
            <w:r w:rsidRPr="00906296">
              <w:rPr>
                <w:rFonts w:asciiTheme="minorHAnsi" w:hAnsiTheme="minorHAnsi" w:cstheme="minorHAnsi"/>
                <w:color w:val="000000" w:themeColor="text1"/>
                <w:sz w:val="20"/>
                <w:szCs w:val="20"/>
                <w:lang w:val="en-GB"/>
              </w:rPr>
              <w:t>Specialised general knowledge and skills development</w:t>
            </w:r>
          </w:p>
        </w:tc>
      </w:tr>
      <w:tr w:rsidR="00FA165F" w:rsidRPr="006403CB" w14:paraId="28DCCB6B" w14:textId="77777777" w:rsidTr="00C822F5">
        <w:tc>
          <w:tcPr>
            <w:tcW w:w="3205" w:type="dxa"/>
            <w:shd w:val="clear" w:color="auto" w:fill="DDD9C3"/>
          </w:tcPr>
          <w:p w14:paraId="5ED32597" w14:textId="77777777" w:rsidR="00FA165F" w:rsidRPr="006403CB" w:rsidRDefault="00FA165F" w:rsidP="00FA165F">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FA165F" w:rsidRPr="006403CB" w:rsidRDefault="00FA165F" w:rsidP="00FA165F">
            <w:pPr>
              <w:jc w:val="right"/>
              <w:rPr>
                <w:rFonts w:ascii="Cambria" w:hAnsi="Cambria" w:cs="Arial"/>
                <w:b/>
                <w:sz w:val="20"/>
                <w:szCs w:val="20"/>
                <w:lang w:val="en-GB"/>
              </w:rPr>
            </w:pPr>
          </w:p>
        </w:tc>
        <w:tc>
          <w:tcPr>
            <w:tcW w:w="5231" w:type="dxa"/>
            <w:gridSpan w:val="5"/>
          </w:tcPr>
          <w:p w14:paraId="2DB58C86" w14:textId="57E4CA7E" w:rsidR="00FA165F" w:rsidRPr="006403CB" w:rsidRDefault="00FA165F" w:rsidP="00FA165F">
            <w:pPr>
              <w:rPr>
                <w:rFonts w:ascii="Cambria" w:hAnsi="Cambria" w:cs="Arial"/>
                <w:color w:val="002060"/>
                <w:sz w:val="20"/>
                <w:szCs w:val="20"/>
                <w:lang w:val="en-GB"/>
              </w:rPr>
            </w:pPr>
            <w:r w:rsidRPr="00906296">
              <w:rPr>
                <w:rFonts w:asciiTheme="minorHAnsi" w:hAnsiTheme="minorHAnsi" w:cstheme="minorHAnsi"/>
                <w:color w:val="000000" w:themeColor="text1"/>
                <w:sz w:val="20"/>
                <w:szCs w:val="20"/>
              </w:rPr>
              <w:t>Pathophysiology, Nosology</w:t>
            </w:r>
          </w:p>
        </w:tc>
      </w:tr>
      <w:tr w:rsidR="00FA165F" w:rsidRPr="006403CB" w14:paraId="6FE7DAA1" w14:textId="77777777" w:rsidTr="00C822F5">
        <w:tc>
          <w:tcPr>
            <w:tcW w:w="3205" w:type="dxa"/>
            <w:shd w:val="clear" w:color="auto" w:fill="DDD9C3"/>
          </w:tcPr>
          <w:p w14:paraId="3974A070" w14:textId="77777777" w:rsidR="00FA165F" w:rsidRPr="006403CB" w:rsidRDefault="00FA165F" w:rsidP="00FA165F">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7F3937FC" w:rsidR="00FA165F" w:rsidRPr="006403CB" w:rsidRDefault="00FA165F" w:rsidP="00FA165F">
            <w:pPr>
              <w:rPr>
                <w:rFonts w:ascii="Cambria" w:hAnsi="Cambria" w:cs="Arial"/>
                <w:color w:val="002060"/>
                <w:sz w:val="20"/>
                <w:szCs w:val="20"/>
                <w:lang w:val="en-GB"/>
              </w:rPr>
            </w:pPr>
            <w:r w:rsidRPr="00906296">
              <w:rPr>
                <w:rFonts w:asciiTheme="minorHAnsi" w:hAnsiTheme="minorHAnsi" w:cstheme="minorHAnsi"/>
                <w:color w:val="000000" w:themeColor="text1"/>
                <w:sz w:val="20"/>
                <w:szCs w:val="20"/>
                <w:lang w:val="en-GB"/>
              </w:rPr>
              <w:t>Greek</w:t>
            </w:r>
          </w:p>
        </w:tc>
      </w:tr>
      <w:tr w:rsidR="00FA165F" w:rsidRPr="006403CB" w14:paraId="0603C0F6" w14:textId="77777777" w:rsidTr="00C822F5">
        <w:tc>
          <w:tcPr>
            <w:tcW w:w="3205" w:type="dxa"/>
            <w:shd w:val="clear" w:color="auto" w:fill="DDD9C3"/>
          </w:tcPr>
          <w:p w14:paraId="2CBB40B6" w14:textId="77777777" w:rsidR="00FA165F" w:rsidRPr="006403CB" w:rsidRDefault="00FA165F" w:rsidP="00FA165F">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5125B42F" w:rsidR="00FA165F" w:rsidRPr="006403CB" w:rsidRDefault="00FA165F" w:rsidP="00FA165F">
            <w:pPr>
              <w:rPr>
                <w:rFonts w:ascii="Cambria" w:hAnsi="Cambria" w:cs="Arial"/>
                <w:color w:val="002060"/>
                <w:sz w:val="20"/>
                <w:szCs w:val="20"/>
                <w:lang w:val="en-GB"/>
              </w:rPr>
            </w:pPr>
            <w:r w:rsidRPr="00906296">
              <w:rPr>
                <w:rFonts w:asciiTheme="minorHAnsi" w:hAnsiTheme="minorHAnsi" w:cstheme="minorHAnsi"/>
                <w:color w:val="000000" w:themeColor="text1"/>
                <w:sz w:val="20"/>
                <w:szCs w:val="20"/>
                <w:lang w:val="en-GB"/>
              </w:rPr>
              <w:t>NO</w:t>
            </w:r>
          </w:p>
        </w:tc>
      </w:tr>
      <w:tr w:rsidR="00FA165F" w:rsidRPr="006403CB" w14:paraId="23919CB1" w14:textId="77777777" w:rsidTr="00C822F5">
        <w:tc>
          <w:tcPr>
            <w:tcW w:w="3205" w:type="dxa"/>
            <w:shd w:val="clear" w:color="auto" w:fill="DDD9C3"/>
          </w:tcPr>
          <w:p w14:paraId="590E5A48" w14:textId="77777777" w:rsidR="00FA165F" w:rsidRPr="006403CB" w:rsidRDefault="00FA165F" w:rsidP="00FA165F">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2E7E4FCF" w:rsidR="00FA165F" w:rsidRPr="006403CB" w:rsidRDefault="00FA165F" w:rsidP="00FA165F">
            <w:pPr>
              <w:spacing w:after="200" w:line="276" w:lineRule="auto"/>
              <w:rPr>
                <w:rFonts w:ascii="Cambria" w:hAnsi="Cambria" w:cs="Arial"/>
                <w:color w:val="002060"/>
                <w:sz w:val="20"/>
                <w:szCs w:val="20"/>
                <w:lang w:val="en-GB"/>
              </w:rPr>
            </w:pPr>
            <w:r w:rsidRPr="00906296">
              <w:rPr>
                <w:rFonts w:asciiTheme="minorHAnsi" w:hAnsiTheme="minorHAnsi" w:cstheme="minorHAnsi"/>
                <w:color w:val="000000" w:themeColor="text1"/>
                <w:sz w:val="20"/>
                <w:szCs w:val="20"/>
                <w:lang w:val="en-GB"/>
              </w:rPr>
              <w:t>http://ecourse.uoi.gr</w:t>
            </w:r>
          </w:p>
        </w:tc>
      </w:tr>
    </w:tbl>
    <w:p w14:paraId="2435095F" w14:textId="77777777" w:rsidR="005D23EB" w:rsidRDefault="005D23EB" w:rsidP="008671BA">
      <w:pPr>
        <w:rPr>
          <w:rFonts w:ascii="Cambria" w:hAnsi="Cambria"/>
          <w:lang w:val="el-GR"/>
        </w:rPr>
      </w:pPr>
    </w:p>
    <w:p w14:paraId="21B5378A" w14:textId="77777777" w:rsidR="00293C01" w:rsidRDefault="00293C01" w:rsidP="008671BA">
      <w:pPr>
        <w:rPr>
          <w:rFonts w:ascii="Cambria" w:hAnsi="Cambria"/>
          <w:lang w:val="el-GR"/>
        </w:rPr>
      </w:pPr>
    </w:p>
    <w:p w14:paraId="40205B2F" w14:textId="77777777" w:rsidR="00293C01" w:rsidRDefault="00293C01" w:rsidP="008671BA">
      <w:pPr>
        <w:rPr>
          <w:rFonts w:ascii="Cambria" w:hAnsi="Cambria"/>
          <w:lang w:val="el-GR"/>
        </w:rPr>
      </w:pPr>
    </w:p>
    <w:p w14:paraId="345700CD" w14:textId="77777777" w:rsidR="00293C01" w:rsidRDefault="00293C01" w:rsidP="008671BA">
      <w:pPr>
        <w:rPr>
          <w:rFonts w:ascii="Cambria" w:hAnsi="Cambria"/>
          <w:lang w:val="el-GR"/>
        </w:rPr>
      </w:pPr>
    </w:p>
    <w:p w14:paraId="08C69370" w14:textId="77777777" w:rsidR="00293C01" w:rsidRDefault="00293C01" w:rsidP="008671BA">
      <w:pPr>
        <w:rPr>
          <w:rFonts w:ascii="Cambria" w:hAnsi="Cambria"/>
          <w:lang w:val="el-GR"/>
        </w:rPr>
      </w:pPr>
    </w:p>
    <w:p w14:paraId="4512F6CB" w14:textId="77777777" w:rsidR="00293C01" w:rsidRDefault="00293C01" w:rsidP="008671BA">
      <w:pPr>
        <w:rPr>
          <w:rFonts w:ascii="Cambria" w:hAnsi="Cambria"/>
          <w:lang w:val="el-GR"/>
        </w:rPr>
      </w:pPr>
    </w:p>
    <w:p w14:paraId="0392B20D" w14:textId="77777777" w:rsidR="00293C01" w:rsidRDefault="00293C01" w:rsidP="008671BA">
      <w:pPr>
        <w:rPr>
          <w:rFonts w:ascii="Cambria" w:hAnsi="Cambria"/>
          <w:lang w:val="el-GR"/>
        </w:rPr>
      </w:pPr>
    </w:p>
    <w:p w14:paraId="2DC54A35" w14:textId="77777777" w:rsidR="00293C01" w:rsidRDefault="00293C01" w:rsidP="008671BA">
      <w:pPr>
        <w:rPr>
          <w:rFonts w:ascii="Cambria" w:hAnsi="Cambria"/>
          <w:lang w:val="el-GR"/>
        </w:rPr>
      </w:pPr>
    </w:p>
    <w:p w14:paraId="04BC908D" w14:textId="77777777" w:rsidR="00293C01" w:rsidRPr="00293C01" w:rsidRDefault="00293C01" w:rsidP="008671BA">
      <w:pPr>
        <w:rPr>
          <w:rFonts w:ascii="Cambria" w:hAnsi="Cambria"/>
          <w:lang w:val="el-GR"/>
        </w:rPr>
      </w:pPr>
      <w:r>
        <w:rPr>
          <w:rFonts w:ascii="Cambria" w:hAnsi="Cambria"/>
          <w:lang w:val="el-GR"/>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FA165F" w:rsidRPr="00CC0E48" w14:paraId="5755E3D9" w14:textId="77777777" w:rsidTr="00C822F5">
        <w:tc>
          <w:tcPr>
            <w:tcW w:w="8472" w:type="dxa"/>
            <w:gridSpan w:val="2"/>
          </w:tcPr>
          <w:p w14:paraId="3AF6B826" w14:textId="77777777" w:rsidR="00FA165F" w:rsidRPr="00FA165F" w:rsidRDefault="00FA165F" w:rsidP="00FA165F">
            <w:pPr>
              <w:widowControl w:val="0"/>
              <w:autoSpaceDE w:val="0"/>
              <w:autoSpaceDN w:val="0"/>
              <w:adjustRightInd w:val="0"/>
              <w:rPr>
                <w:rFonts w:asciiTheme="minorHAnsi" w:hAnsiTheme="minorHAnsi" w:cstheme="minorHAnsi"/>
                <w:b/>
                <w:color w:val="000000" w:themeColor="text1"/>
                <w:sz w:val="16"/>
                <w:szCs w:val="16"/>
                <w:lang w:val="en-GB"/>
              </w:rPr>
            </w:pPr>
          </w:p>
          <w:p w14:paraId="26035BEE"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xml:space="preserve">• Clinical practice follows academic lectures and </w:t>
            </w:r>
            <w:r w:rsidRPr="00FA165F">
              <w:rPr>
                <w:rFonts w:asciiTheme="minorHAnsi" w:hAnsiTheme="minorHAnsi" w:cstheme="minorHAnsi"/>
                <w:color w:val="000000" w:themeColor="text1"/>
                <w:sz w:val="16"/>
                <w:szCs w:val="16"/>
              </w:rPr>
              <w:t xml:space="preserve">aims </w:t>
            </w:r>
            <w:r w:rsidRPr="00FA165F">
              <w:rPr>
                <w:rFonts w:asciiTheme="minorHAnsi" w:hAnsiTheme="minorHAnsi" w:cstheme="minorHAnsi"/>
                <w:color w:val="000000" w:themeColor="text1"/>
                <w:sz w:val="16"/>
                <w:szCs w:val="16"/>
                <w:lang w:val="en-GB"/>
              </w:rPr>
              <w:t xml:space="preserve">at acquiring skills, such as intubation, central line placement, non-invasive ventilation application, arterial blood gases sampling, together with understanding </w:t>
            </w:r>
            <w:r w:rsidRPr="00FA165F">
              <w:rPr>
                <w:rFonts w:asciiTheme="minorHAnsi" w:hAnsiTheme="minorHAnsi" w:cstheme="minorHAnsi"/>
                <w:color w:val="000000" w:themeColor="text1"/>
                <w:sz w:val="16"/>
                <w:szCs w:val="16"/>
              </w:rPr>
              <w:t xml:space="preserve">the general principles of </w:t>
            </w:r>
            <w:r w:rsidRPr="00FA165F">
              <w:rPr>
                <w:rFonts w:asciiTheme="minorHAnsi" w:hAnsiTheme="minorHAnsi" w:cstheme="minorHAnsi"/>
                <w:color w:val="000000" w:themeColor="text1"/>
                <w:sz w:val="16"/>
                <w:szCs w:val="16"/>
                <w:lang w:val="en-GB"/>
              </w:rPr>
              <w:t>mechanical ventilation and applying proper hemodynamic monitoring.</w:t>
            </w:r>
          </w:p>
          <w:p w14:paraId="69EA6FEE"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p>
          <w:p w14:paraId="61D4FFAF"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Upon successful completion of clinical practice, students will be able to:</w:t>
            </w:r>
          </w:p>
          <w:p w14:paraId="4361D0F0"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Interview the patient for medical history, perform systemic routine clinical examination, order and evaluate proper laboratory and radiology routine testing.</w:t>
            </w:r>
          </w:p>
          <w:p w14:paraId="1A996467"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Know indications for mask ventilation and intubation together with necessary equipment and drugs and understand relevant complications.</w:t>
            </w:r>
          </w:p>
          <w:p w14:paraId="09AD7566"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Know indications and contraindications, necessary equipment, procedure and daily care of central line placement (femoral, internal jugular, subclavian); also know indications and contraindications for arterial line placement.</w:t>
            </w:r>
          </w:p>
          <w:p w14:paraId="5E7D8373"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Know necessary equipment and procedure for nasogastric catheter and urinary catheter placement.</w:t>
            </w:r>
          </w:p>
          <w:p w14:paraId="1028B1DD"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Know the basic principles for mechanical ventilation (resistance, compliance), main modes of mechanical ventilation, and special needs of patients with ARDS, asthma and chronic obstructive pulmonary disease; be familiar with monitoring of mechanical ventilation (pressure flow waveforms) and ventilator’s alarms; understand the indications for the prone positioning of ARDS patients; know indications and contraindications together with general principles of non-invasive mechanical ventilation.</w:t>
            </w:r>
          </w:p>
          <w:p w14:paraId="043C3205"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Understand basic hemodynamic monitoring (blood pressure, central venous pressure), together with more advanced techniques such as pulmonary artery catheterization (pulmonary pressure, wedge pressure, cardiac output, SVO2) and special hemodynamic monitoring (Vigileo; SVV, PVV).</w:t>
            </w:r>
          </w:p>
          <w:p w14:paraId="1457AF47"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Use lung ultrasound to recognize pleural effusions, lung atelectasis, and pneumothorax; use ultrasound to assess myocardial contractility and inferior vena cava variation; use ultrasound to detect large veins (subclavian, internal jugular, femoral) for central line placement.</w:t>
            </w:r>
          </w:p>
          <w:p w14:paraId="02EBF8E2"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(In a simple chest X-ray) identify key anatomical structures; recognize central line catheters, nasogastric tube, endotracheal tube; recognize usual pathological conditions such as atelectasis, and pneumothorax. (In a CT scan) recognize basic types of traumatic brain injury such as subdural and epidural hematoma, contusions, subarachnoid haemorrhage, diffuse and focal cerebral oedema; recognize pathological chest and abdominal conditions (e.g. pancreatitis, ascites, etc.).</w:t>
            </w:r>
          </w:p>
          <w:p w14:paraId="31B7B185"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Classify acute renal injury, know indications for renal replacement therapy and understand basic techniques of continuous hemodiafiltration (CVVHDF).</w:t>
            </w:r>
          </w:p>
          <w:p w14:paraId="6F2216BB"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Recognize the patient being in severe respiratory distress, and know how to undertake immediate actions (O2, CPAP, NIV, MV); proceed to clinical and diagnostic work needed for differential diagnosis of hypoxic and hypercapnic respiratory failure; evaluate arterial blood gases.</w:t>
            </w:r>
          </w:p>
          <w:p w14:paraId="09CEE57E" w14:textId="77777777"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Make differential diagnosis of shock based to medical history, clinical findings and hemodynamic monitoring; apply basic interventions depending on shock’s type.</w:t>
            </w:r>
          </w:p>
          <w:p w14:paraId="06792118" w14:textId="77777777" w:rsid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Make differential diagnosis of coma; know the basic principles of conservative and surgical treatment of coma, subarachnoid haemorrhage, together with indications and contraindications of thrombolytic therapy of ischemic cerebrovascular episodes; understand intracranial pressure monitoring.</w:t>
            </w:r>
          </w:p>
          <w:p w14:paraId="7E1E850E" w14:textId="77777777" w:rsid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r w:rsidRPr="00FA165F">
              <w:rPr>
                <w:rFonts w:asciiTheme="minorHAnsi" w:hAnsiTheme="minorHAnsi" w:cstheme="minorHAnsi"/>
                <w:color w:val="000000" w:themeColor="text1"/>
                <w:sz w:val="16"/>
                <w:szCs w:val="16"/>
                <w:lang w:val="en-GB"/>
              </w:rPr>
              <w:t>• Know brain death criteria and perform appropriate clinical tests for brain death diagnosis.</w:t>
            </w:r>
          </w:p>
          <w:p w14:paraId="5C698666" w14:textId="623AD7E4" w:rsidR="00FA165F" w:rsidRPr="00FA165F" w:rsidRDefault="00FA165F" w:rsidP="00FA165F">
            <w:pPr>
              <w:widowControl w:val="0"/>
              <w:autoSpaceDE w:val="0"/>
              <w:autoSpaceDN w:val="0"/>
              <w:adjustRightInd w:val="0"/>
              <w:jc w:val="both"/>
              <w:rPr>
                <w:rFonts w:asciiTheme="minorHAnsi" w:hAnsiTheme="minorHAnsi" w:cstheme="minorHAnsi"/>
                <w:color w:val="000000" w:themeColor="text1"/>
                <w:sz w:val="16"/>
                <w:szCs w:val="16"/>
                <w:lang w:val="en-GB"/>
              </w:rPr>
            </w:pPr>
          </w:p>
        </w:tc>
      </w:tr>
      <w:tr w:rsidR="00FA165F"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FA165F" w:rsidRPr="006403CB" w:rsidRDefault="00FA165F" w:rsidP="00FA165F">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FA165F" w:rsidRPr="006403CB" w14:paraId="0884D504" w14:textId="77777777" w:rsidTr="00C822F5">
        <w:tc>
          <w:tcPr>
            <w:tcW w:w="8472" w:type="dxa"/>
            <w:gridSpan w:val="2"/>
            <w:tcBorders>
              <w:top w:val="nil"/>
              <w:bottom w:val="nil"/>
            </w:tcBorders>
            <w:shd w:val="clear" w:color="auto" w:fill="DDD9C3"/>
          </w:tcPr>
          <w:p w14:paraId="41377B5F" w14:textId="77777777" w:rsidR="00FA165F" w:rsidRPr="006403CB" w:rsidRDefault="00FA165F" w:rsidP="00FA165F">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FA165F"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FA165F" w:rsidRPr="006403CB" w:rsidRDefault="00FA165F" w:rsidP="00FA165F">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FA165F" w:rsidRPr="006403CB" w:rsidRDefault="00FA165F" w:rsidP="00FA165F">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FA165F" w:rsidRPr="006403CB" w:rsidRDefault="00FA165F" w:rsidP="00FA165F">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FA165F" w:rsidRPr="006403CB" w:rsidRDefault="00FA165F" w:rsidP="00FA165F">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FA165F" w:rsidRPr="006403CB" w:rsidRDefault="00FA165F" w:rsidP="00FA165F">
            <w:pPr>
              <w:rPr>
                <w:rFonts w:ascii="Cambria" w:hAnsi="Cambria" w:cs="Arial"/>
                <w:b/>
                <w:sz w:val="20"/>
                <w:szCs w:val="20"/>
                <w:lang w:val="en-GB"/>
              </w:rPr>
            </w:pPr>
            <w:r w:rsidRPr="006403CB">
              <w:rPr>
                <w:rFonts w:ascii="Cambria" w:hAnsi="Cambria" w:cs="Arial"/>
                <w:i/>
                <w:sz w:val="16"/>
                <w:szCs w:val="16"/>
                <w:lang w:val="en-GB"/>
              </w:rPr>
              <w:t>…….</w:t>
            </w:r>
          </w:p>
        </w:tc>
      </w:tr>
      <w:tr w:rsidR="00FA165F" w:rsidRPr="006403CB" w14:paraId="5068DEAC" w14:textId="77777777" w:rsidTr="00C822F5">
        <w:tc>
          <w:tcPr>
            <w:tcW w:w="8472" w:type="dxa"/>
            <w:gridSpan w:val="2"/>
          </w:tcPr>
          <w:p w14:paraId="317B9697" w14:textId="77777777" w:rsidR="00FA165F" w:rsidRPr="001C6788" w:rsidRDefault="00FA165F" w:rsidP="00FA165F">
            <w:pPr>
              <w:numPr>
                <w:ilvl w:val="0"/>
                <w:numId w:val="11"/>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Search for, analysis and synthesis of data and information, with the use of the necessary technology </w:t>
            </w:r>
          </w:p>
          <w:p w14:paraId="6D4CF864" w14:textId="77777777" w:rsidR="00FA165F" w:rsidRPr="001C6788" w:rsidRDefault="00FA165F" w:rsidP="00FA165F">
            <w:pPr>
              <w:numPr>
                <w:ilvl w:val="0"/>
                <w:numId w:val="11"/>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Decision-making </w:t>
            </w:r>
          </w:p>
          <w:p w14:paraId="3CE216DB" w14:textId="77777777" w:rsidR="00FA165F" w:rsidRPr="001C6788" w:rsidRDefault="00FA165F" w:rsidP="00FA165F">
            <w:pPr>
              <w:numPr>
                <w:ilvl w:val="0"/>
                <w:numId w:val="11"/>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Working independently </w:t>
            </w:r>
          </w:p>
          <w:p w14:paraId="3E36B5BE" w14:textId="77777777" w:rsidR="00FA165F" w:rsidRPr="00FA165F" w:rsidRDefault="00FA165F" w:rsidP="00FA165F">
            <w:pPr>
              <w:numPr>
                <w:ilvl w:val="0"/>
                <w:numId w:val="11"/>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Team work</w:t>
            </w:r>
          </w:p>
          <w:p w14:paraId="3A04421B" w14:textId="5506796A" w:rsidR="00FA165F" w:rsidRPr="00FA165F" w:rsidRDefault="00FA165F" w:rsidP="00FA165F">
            <w:pPr>
              <w:numPr>
                <w:ilvl w:val="0"/>
                <w:numId w:val="11"/>
              </w:numPr>
              <w:ind w:left="360"/>
              <w:rPr>
                <w:rFonts w:asciiTheme="minorHAnsi" w:hAnsiTheme="minorHAnsi" w:cstheme="minorHAnsi"/>
                <w:color w:val="002060"/>
                <w:sz w:val="16"/>
                <w:szCs w:val="16"/>
                <w:lang w:val="en-GB"/>
              </w:rPr>
            </w:pPr>
            <w:r w:rsidRPr="00FA165F">
              <w:rPr>
                <w:rFonts w:asciiTheme="minorHAnsi" w:hAnsiTheme="minorHAnsi" w:cstheme="minorHAnsi"/>
                <w:sz w:val="16"/>
                <w:szCs w:val="16"/>
                <w:lang w:val="en-GB"/>
              </w:rPr>
              <w:t>Production of free, creative and inductive thinking</w:t>
            </w: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063B0217"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 xml:space="preserve">ICU </w:t>
            </w:r>
            <w:r w:rsidRPr="00FA165F">
              <w:rPr>
                <w:rFonts w:cs="Calibri"/>
                <w:iCs/>
                <w:color w:val="000000" w:themeColor="text1"/>
                <w:sz w:val="20"/>
                <w:szCs w:val="20"/>
                <w:lang w:val="en-US"/>
              </w:rPr>
              <w:t xml:space="preserve">admission criteria, ICU </w:t>
            </w:r>
            <w:r w:rsidRPr="00FA165F">
              <w:rPr>
                <w:rFonts w:cs="Calibri"/>
                <w:iCs/>
                <w:color w:val="000000" w:themeColor="text1"/>
                <w:sz w:val="20"/>
                <w:szCs w:val="20"/>
                <w:lang w:val="en-GB"/>
              </w:rPr>
              <w:t>organization</w:t>
            </w:r>
          </w:p>
          <w:p w14:paraId="20CBD425"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ICU scoring systems</w:t>
            </w:r>
          </w:p>
          <w:p w14:paraId="4696543A"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Enteral and parenteral nutrition, basic principles</w:t>
            </w:r>
          </w:p>
          <w:p w14:paraId="102A052C"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 xml:space="preserve">Basic principles of monitoring of respiratory function </w:t>
            </w:r>
          </w:p>
          <w:p w14:paraId="37152321"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Hemodynamic monitoring</w:t>
            </w:r>
          </w:p>
          <w:p w14:paraId="40F18107"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Acute respiratory failure (ARF)</w:t>
            </w:r>
          </w:p>
          <w:p w14:paraId="0BEFD3CB"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Fundamentals of mechanical ventilation</w:t>
            </w:r>
          </w:p>
          <w:p w14:paraId="0A9CDBF4"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Non-invasive mechanical ventilation (NIMV)</w:t>
            </w:r>
          </w:p>
          <w:p w14:paraId="3EAEE4E0"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Shock</w:t>
            </w:r>
          </w:p>
          <w:p w14:paraId="568F38EB"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Sepsis, septic shock, current treatment guidelines</w:t>
            </w:r>
          </w:p>
          <w:p w14:paraId="4F877D84"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Traumatic brain injury</w:t>
            </w:r>
          </w:p>
          <w:p w14:paraId="1BE70B3F"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Management of the trauma patient in the ICU</w:t>
            </w:r>
          </w:p>
          <w:p w14:paraId="09A71EA5"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Serious haemorrhage and ischemic strokes</w:t>
            </w:r>
          </w:p>
          <w:p w14:paraId="6B4F609A" w14:textId="77777777" w:rsidR="00FA165F" w:rsidRPr="00FA165F" w:rsidRDefault="00FA165F" w:rsidP="00FA165F">
            <w:pPr>
              <w:pStyle w:val="ListParagraph"/>
              <w:numPr>
                <w:ilvl w:val="0"/>
                <w:numId w:val="12"/>
              </w:numPr>
              <w:rPr>
                <w:rFonts w:cs="Calibri"/>
                <w:iCs/>
                <w:color w:val="000000" w:themeColor="text1"/>
                <w:sz w:val="20"/>
                <w:szCs w:val="20"/>
                <w:lang w:val="en-GB"/>
              </w:rPr>
            </w:pPr>
            <w:r w:rsidRPr="00FA165F">
              <w:rPr>
                <w:rFonts w:cs="Calibri"/>
                <w:iCs/>
                <w:color w:val="000000" w:themeColor="text1"/>
                <w:sz w:val="20"/>
                <w:szCs w:val="20"/>
                <w:lang w:val="en-GB"/>
              </w:rPr>
              <w:t>Brain death - Organ donation</w:t>
            </w:r>
          </w:p>
          <w:p w14:paraId="067B46EF" w14:textId="2C15FD78" w:rsidR="00D21E0C" w:rsidRPr="00FA165F" w:rsidRDefault="00FA165F" w:rsidP="00D21E0C">
            <w:pPr>
              <w:pStyle w:val="ListParagraph"/>
              <w:numPr>
                <w:ilvl w:val="0"/>
                <w:numId w:val="12"/>
              </w:numPr>
              <w:rPr>
                <w:rFonts w:cs="Calibri"/>
                <w:color w:val="000000" w:themeColor="text1"/>
                <w:sz w:val="20"/>
                <w:szCs w:val="20"/>
                <w:lang w:val="en-US"/>
              </w:rPr>
            </w:pPr>
            <w:r w:rsidRPr="00FA165F">
              <w:rPr>
                <w:rFonts w:cs="Calibri"/>
                <w:iCs/>
                <w:color w:val="000000" w:themeColor="text1"/>
                <w:sz w:val="20"/>
                <w:szCs w:val="20"/>
                <w:lang w:val="en-GB"/>
              </w:rPr>
              <w:t>Ethical dilemmas and problems about the patient with irreversible disease</w:t>
            </w:r>
          </w:p>
        </w:tc>
      </w:tr>
    </w:tbl>
    <w:p w14:paraId="05719DFE" w14:textId="77777777" w:rsidR="00055F53" w:rsidRPr="00FA165F"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373931C1" w:rsidR="001B6432" w:rsidRPr="00C80BDF" w:rsidRDefault="00C80BDF" w:rsidP="00C80BDF">
            <w:pPr>
              <w:spacing w:after="200"/>
              <w:jc w:val="both"/>
              <w:rPr>
                <w:rFonts w:asciiTheme="majorHAnsi" w:hAnsiTheme="majorHAnsi"/>
                <w:sz w:val="20"/>
                <w:szCs w:val="20"/>
              </w:rPr>
            </w:pPr>
            <w:r w:rsidRPr="00C80BDF">
              <w:rPr>
                <w:rFonts w:asciiTheme="majorHAnsi" w:hAnsiTheme="majorHAnsi"/>
                <w:sz w:val="20"/>
                <w:szCs w:val="20"/>
              </w:rPr>
              <w:t xml:space="preserve"> </w:t>
            </w:r>
            <w:r w:rsidR="00FA165F">
              <w:rPr>
                <w:rFonts w:ascii="Calibri" w:hAnsi="Calibri"/>
                <w:sz w:val="20"/>
                <w:szCs w:val="20"/>
              </w:rPr>
              <w:t>C</w:t>
            </w:r>
            <w:r w:rsidR="00FA165F" w:rsidRPr="00D1083C">
              <w:rPr>
                <w:rFonts w:ascii="Calibri" w:hAnsi="Calibri"/>
                <w:sz w:val="20"/>
                <w:szCs w:val="20"/>
              </w:rPr>
              <w:t>linical practice in Intensive Care Medicine, Intensive Care Unit, University Hospital of Ioannina</w:t>
            </w:r>
            <w:r w:rsidR="00FA165F" w:rsidRPr="008116AD">
              <w:rPr>
                <w:rFonts w:ascii="Calibri" w:hAnsi="Calibri"/>
                <w:sz w:val="20"/>
                <w:szCs w:val="20"/>
              </w:rPr>
              <w:t xml:space="preserve"> </w:t>
            </w:r>
            <w:r w:rsidR="00FA165F">
              <w:rPr>
                <w:rFonts w:ascii="Calibri" w:hAnsi="Calibri"/>
                <w:sz w:val="20"/>
                <w:szCs w:val="20"/>
              </w:rPr>
              <w:t>at bedside.</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765CDEB" w14:textId="1E179D49" w:rsidR="001B6432" w:rsidRPr="00FA165F" w:rsidRDefault="00FA165F" w:rsidP="00C80BDF">
            <w:pPr>
              <w:jc w:val="both"/>
              <w:rPr>
                <w:rFonts w:asciiTheme="minorHAnsi" w:hAnsiTheme="minorHAnsi" w:cstheme="minorHAnsi"/>
                <w:color w:val="000000" w:themeColor="text1"/>
                <w:sz w:val="20"/>
                <w:szCs w:val="20"/>
                <w:lang w:val="en-GB"/>
              </w:rPr>
            </w:pPr>
            <w:r w:rsidRPr="001C6788">
              <w:rPr>
                <w:rFonts w:asciiTheme="minorHAnsi" w:hAnsiTheme="minorHAnsi" w:cstheme="minorHAnsi"/>
                <w:color w:val="000000" w:themeColor="text1"/>
                <w:sz w:val="20"/>
                <w:szCs w:val="20"/>
                <w:lang w:val="en-GB"/>
              </w:rPr>
              <w:t xml:space="preserve">The learning process is supported through the electronic platform </w:t>
            </w:r>
            <w:r w:rsidRPr="00FA165F">
              <w:rPr>
                <w:rFonts w:asciiTheme="minorHAnsi" w:hAnsiTheme="minorHAnsi" w:cstheme="minorHAnsi"/>
                <w:color w:val="000000" w:themeColor="text1"/>
                <w:sz w:val="20"/>
                <w:szCs w:val="20"/>
                <w:lang w:val="en-GB"/>
              </w:rPr>
              <w:t>http://ecourse.uoi.gr</w:t>
            </w:r>
          </w:p>
          <w:p w14:paraId="15C8A8C7" w14:textId="77777777" w:rsidR="001B6432" w:rsidRDefault="001B6432" w:rsidP="00C80BDF">
            <w:pPr>
              <w:jc w:val="both"/>
              <w:rPr>
                <w:rFonts w:asciiTheme="majorHAnsi" w:hAnsiTheme="majorHAnsi" w:cs="Arial"/>
                <w:color w:val="002060"/>
                <w:sz w:val="20"/>
                <w:szCs w:val="20"/>
                <w:lang w:val="en-GB"/>
              </w:rPr>
            </w:pPr>
          </w:p>
          <w:p w14:paraId="42B825A0" w14:textId="7AC6EDA1" w:rsidR="001B6432" w:rsidRPr="00C80BDF" w:rsidRDefault="001B6432" w:rsidP="00C80BDF">
            <w:pPr>
              <w:jc w:val="both"/>
              <w:rPr>
                <w:rFonts w:asciiTheme="majorHAnsi" w:hAnsiTheme="majorHAnsi" w:cs="Arial"/>
                <w:color w:val="002060"/>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w:t>
                  </w:r>
                </w:p>
              </w:tc>
            </w:tr>
            <w:tr w:rsidR="00FA165F"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7FCF1127" w:rsidR="00FA165F" w:rsidRPr="00FA165F" w:rsidRDefault="00FA165F" w:rsidP="00FA165F">
                  <w:pPr>
                    <w:rPr>
                      <w:rFonts w:asciiTheme="minorHAnsi" w:hAnsiTheme="minorHAnsi" w:cstheme="minorHAnsi"/>
                      <w:iCs/>
                      <w:color w:val="000000" w:themeColor="text1"/>
                      <w:sz w:val="20"/>
                      <w:szCs w:val="20"/>
                      <w:lang w:val="en-GB"/>
                    </w:rPr>
                  </w:pPr>
                  <w:r w:rsidRPr="00FA165F">
                    <w:rPr>
                      <w:rFonts w:asciiTheme="minorHAnsi" w:hAnsiTheme="minorHAnsi" w:cstheme="minorHAnsi"/>
                      <w:iCs/>
                      <w:color w:val="000000" w:themeColor="text1"/>
                      <w:sz w:val="20"/>
                      <w:szCs w:val="20"/>
                      <w:lang w:val="en-GB"/>
                    </w:rPr>
                    <w:t>Clinical practise – lectures at bedside</w:t>
                  </w:r>
                </w:p>
              </w:tc>
              <w:tc>
                <w:tcPr>
                  <w:tcW w:w="2468" w:type="dxa"/>
                  <w:tcBorders>
                    <w:top w:val="single" w:sz="4" w:space="0" w:color="auto"/>
                    <w:left w:val="single" w:sz="4" w:space="0" w:color="auto"/>
                    <w:bottom w:val="single" w:sz="4" w:space="0" w:color="auto"/>
                    <w:right w:val="single" w:sz="4" w:space="0" w:color="auto"/>
                  </w:tcBorders>
                </w:tcPr>
                <w:p w14:paraId="4C554DFC" w14:textId="45D20CB4" w:rsidR="00FA165F" w:rsidRPr="00FA165F" w:rsidRDefault="00FA165F" w:rsidP="00FA165F">
                  <w:pPr>
                    <w:jc w:val="center"/>
                    <w:rPr>
                      <w:rFonts w:asciiTheme="minorHAnsi" w:hAnsiTheme="minorHAnsi" w:cstheme="minorHAnsi"/>
                      <w:color w:val="000000" w:themeColor="text1"/>
                      <w:sz w:val="20"/>
                      <w:szCs w:val="20"/>
                    </w:rPr>
                  </w:pPr>
                  <w:r w:rsidRPr="00FA165F">
                    <w:rPr>
                      <w:rFonts w:asciiTheme="minorHAnsi" w:hAnsiTheme="minorHAnsi" w:cstheme="minorHAnsi"/>
                      <w:b/>
                      <w:color w:val="000000" w:themeColor="text1"/>
                      <w:sz w:val="20"/>
                      <w:szCs w:val="20"/>
                      <w:lang w:val="en-GB"/>
                    </w:rPr>
                    <w:t>50</w:t>
                  </w:r>
                </w:p>
              </w:tc>
            </w:tr>
            <w:tr w:rsidR="00FA165F"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263E3693" w:rsidR="00FA165F" w:rsidRPr="00FA165F" w:rsidRDefault="00FA165F" w:rsidP="00FA165F">
                  <w:pPr>
                    <w:rPr>
                      <w:rFonts w:asciiTheme="minorHAnsi" w:hAnsiTheme="minorHAnsi" w:cstheme="minorHAnsi"/>
                      <w:iCs/>
                      <w:color w:val="000000" w:themeColor="text1"/>
                      <w:sz w:val="20"/>
                      <w:szCs w:val="20"/>
                      <w:lang w:val="de-DE"/>
                    </w:rPr>
                  </w:pPr>
                  <w:r w:rsidRPr="00FA165F">
                    <w:rPr>
                      <w:rFonts w:asciiTheme="minorHAnsi" w:hAnsiTheme="minorHAnsi" w:cstheme="minorHAnsi"/>
                      <w:iCs/>
                      <w:color w:val="000000" w:themeColor="text1"/>
                      <w:sz w:val="20"/>
                      <w:szCs w:val="20"/>
                      <w:lang w:val="en-GB"/>
                    </w:rPr>
                    <w:t xml:space="preserve">Clinical practise - techniques learning </w:t>
                  </w:r>
                </w:p>
              </w:tc>
              <w:tc>
                <w:tcPr>
                  <w:tcW w:w="2468" w:type="dxa"/>
                  <w:tcBorders>
                    <w:top w:val="single" w:sz="4" w:space="0" w:color="auto"/>
                    <w:left w:val="single" w:sz="4" w:space="0" w:color="auto"/>
                    <w:bottom w:val="single" w:sz="4" w:space="0" w:color="auto"/>
                    <w:right w:val="single" w:sz="4" w:space="0" w:color="auto"/>
                  </w:tcBorders>
                </w:tcPr>
                <w:p w14:paraId="2B14E3E0" w14:textId="3BC06F6F" w:rsidR="00FA165F" w:rsidRPr="00FA165F" w:rsidRDefault="00FA165F" w:rsidP="00FA165F">
                  <w:pPr>
                    <w:jc w:val="center"/>
                    <w:rPr>
                      <w:rFonts w:asciiTheme="minorHAnsi" w:hAnsiTheme="minorHAnsi" w:cstheme="minorHAnsi"/>
                      <w:color w:val="000000" w:themeColor="text1"/>
                      <w:sz w:val="20"/>
                      <w:szCs w:val="20"/>
                    </w:rPr>
                  </w:pPr>
                  <w:r w:rsidRPr="00FA165F">
                    <w:rPr>
                      <w:rFonts w:asciiTheme="minorHAnsi" w:hAnsiTheme="minorHAnsi" w:cstheme="minorHAnsi"/>
                      <w:b/>
                      <w:color w:val="000000" w:themeColor="text1"/>
                      <w:sz w:val="20"/>
                      <w:szCs w:val="20"/>
                      <w:lang w:val="en-GB"/>
                    </w:rPr>
                    <w:t>10</w:t>
                  </w:r>
                </w:p>
              </w:tc>
            </w:tr>
            <w:tr w:rsidR="00FA165F"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07FBA7B" w:rsidR="00FA165F" w:rsidRPr="00FA165F" w:rsidRDefault="00FA165F" w:rsidP="00FA165F">
                  <w:pPr>
                    <w:rPr>
                      <w:rFonts w:asciiTheme="minorHAnsi" w:hAnsiTheme="minorHAnsi" w:cstheme="minorHAnsi"/>
                      <w:iCs/>
                      <w:color w:val="000000" w:themeColor="text1"/>
                      <w:sz w:val="20"/>
                      <w:szCs w:val="20"/>
                      <w:lang w:val="en-GB"/>
                    </w:rPr>
                  </w:pPr>
                  <w:r w:rsidRPr="00FA165F">
                    <w:rPr>
                      <w:rFonts w:asciiTheme="minorHAnsi" w:hAnsiTheme="minorHAnsi" w:cstheme="minorHAnsi"/>
                      <w:iCs/>
                      <w:color w:val="000000" w:themeColor="text1"/>
                      <w:sz w:val="20"/>
                      <w:szCs w:val="20"/>
                      <w:lang w:val="en-GB"/>
                    </w:rPr>
                    <w:t>Clinical practise -</w:t>
                  </w:r>
                  <w:r w:rsidRPr="00FA165F">
                    <w:rPr>
                      <w:rFonts w:asciiTheme="minorHAnsi" w:hAnsiTheme="minorHAnsi" w:cstheme="minorHAnsi"/>
                      <w:color w:val="000000" w:themeColor="text1"/>
                      <w:sz w:val="20"/>
                      <w:szCs w:val="20"/>
                      <w:lang w:val="en-GB"/>
                    </w:rPr>
                    <w:t xml:space="preserve"> study and analysis of bibliography</w:t>
                  </w:r>
                </w:p>
              </w:tc>
              <w:tc>
                <w:tcPr>
                  <w:tcW w:w="2468" w:type="dxa"/>
                  <w:tcBorders>
                    <w:top w:val="single" w:sz="4" w:space="0" w:color="auto"/>
                    <w:left w:val="single" w:sz="4" w:space="0" w:color="auto"/>
                    <w:bottom w:val="single" w:sz="4" w:space="0" w:color="auto"/>
                    <w:right w:val="single" w:sz="4" w:space="0" w:color="auto"/>
                  </w:tcBorders>
                </w:tcPr>
                <w:p w14:paraId="4A3AF302" w14:textId="1F21F3A0" w:rsidR="00FA165F" w:rsidRPr="00FA165F" w:rsidRDefault="00FA165F" w:rsidP="00FA165F">
                  <w:pPr>
                    <w:jc w:val="center"/>
                    <w:rPr>
                      <w:rFonts w:asciiTheme="minorHAnsi" w:hAnsiTheme="minorHAnsi" w:cstheme="minorHAnsi"/>
                      <w:color w:val="000000" w:themeColor="text1"/>
                      <w:sz w:val="20"/>
                      <w:szCs w:val="20"/>
                    </w:rPr>
                  </w:pPr>
                  <w:r w:rsidRPr="00FA165F">
                    <w:rPr>
                      <w:rFonts w:asciiTheme="minorHAnsi" w:hAnsiTheme="minorHAnsi" w:cstheme="minorHAnsi"/>
                      <w:b/>
                      <w:color w:val="000000" w:themeColor="text1"/>
                      <w:sz w:val="20"/>
                      <w:szCs w:val="20"/>
                      <w:lang w:val="en-GB"/>
                    </w:rPr>
                    <w:t>5</w:t>
                  </w:r>
                </w:p>
              </w:tc>
            </w:tr>
            <w:tr w:rsidR="00FA165F"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48C0D06" w:rsidR="00FA165F" w:rsidRPr="00FA165F" w:rsidRDefault="00FA165F" w:rsidP="00FA165F">
                  <w:pPr>
                    <w:rPr>
                      <w:rFonts w:asciiTheme="minorHAnsi" w:hAnsiTheme="minorHAnsi" w:cstheme="minorHAnsi"/>
                      <w:iCs/>
                      <w:color w:val="000000" w:themeColor="text1"/>
                      <w:sz w:val="20"/>
                      <w:szCs w:val="20"/>
                      <w:lang w:val="en-GB"/>
                    </w:rPr>
                  </w:pPr>
                  <w:r w:rsidRPr="00FA165F">
                    <w:rPr>
                      <w:rFonts w:asciiTheme="minorHAnsi" w:hAnsiTheme="minorHAnsi" w:cstheme="minorHAnsi"/>
                      <w:iCs/>
                      <w:color w:val="000000" w:themeColor="text1"/>
                      <w:sz w:val="20"/>
                      <w:szCs w:val="20"/>
                      <w:lang w:val="en-GB"/>
                    </w:rPr>
                    <w:t>Clinical practise -</w:t>
                  </w:r>
                  <w:r w:rsidRPr="00FA165F">
                    <w:rPr>
                      <w:rFonts w:asciiTheme="minorHAnsi" w:hAnsiTheme="minorHAnsi" w:cstheme="minorHAnsi"/>
                      <w:color w:val="000000" w:themeColor="text1"/>
                      <w:sz w:val="20"/>
                      <w:szCs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5AA52427" w14:textId="3BDC9F75" w:rsidR="00FA165F" w:rsidRPr="00FA165F" w:rsidRDefault="00FA165F" w:rsidP="00FA165F">
                  <w:pPr>
                    <w:jc w:val="center"/>
                    <w:rPr>
                      <w:rFonts w:asciiTheme="minorHAnsi" w:hAnsiTheme="minorHAnsi" w:cstheme="minorHAnsi"/>
                      <w:color w:val="000000" w:themeColor="text1"/>
                      <w:sz w:val="20"/>
                      <w:szCs w:val="20"/>
                    </w:rPr>
                  </w:pPr>
                  <w:r w:rsidRPr="00FA165F">
                    <w:rPr>
                      <w:rFonts w:asciiTheme="minorHAnsi" w:hAnsiTheme="minorHAnsi" w:cstheme="minorHAnsi"/>
                      <w:b/>
                      <w:i/>
                      <w:color w:val="000000" w:themeColor="text1"/>
                      <w:sz w:val="20"/>
                      <w:szCs w:val="20"/>
                      <w:lang w:val="en-GB"/>
                    </w:rPr>
                    <w:t>10</w:t>
                  </w:r>
                </w:p>
              </w:tc>
            </w:tr>
            <w:tr w:rsidR="00FA165F" w:rsidRPr="006403CB" w14:paraId="314BF0F1" w14:textId="77777777" w:rsidTr="00630845">
              <w:tc>
                <w:tcPr>
                  <w:tcW w:w="2467" w:type="dxa"/>
                  <w:tcBorders>
                    <w:top w:val="single" w:sz="4" w:space="0" w:color="auto"/>
                    <w:left w:val="single" w:sz="4" w:space="0" w:color="auto"/>
                    <w:bottom w:val="single" w:sz="4" w:space="0" w:color="auto"/>
                    <w:right w:val="single" w:sz="4" w:space="0" w:color="auto"/>
                  </w:tcBorders>
                </w:tcPr>
                <w:p w14:paraId="2AE887BF" w14:textId="19DE2426" w:rsidR="00FA165F" w:rsidRPr="00FA165F" w:rsidRDefault="00FA165F" w:rsidP="00FA165F">
                  <w:pPr>
                    <w:rPr>
                      <w:rFonts w:asciiTheme="minorHAnsi" w:hAnsiTheme="minorHAnsi" w:cstheme="minorHAnsi"/>
                      <w:iCs/>
                      <w:color w:val="000000" w:themeColor="text1"/>
                      <w:sz w:val="20"/>
                      <w:szCs w:val="20"/>
                      <w:lang w:val="en-GB"/>
                    </w:rPr>
                  </w:pPr>
                  <w:r w:rsidRPr="00FA165F">
                    <w:rPr>
                      <w:rFonts w:asciiTheme="minorHAnsi" w:hAnsiTheme="minorHAnsi" w:cstheme="minorHAnsi"/>
                      <w:b/>
                      <w:iCs/>
                      <w:color w:val="000000" w:themeColor="text1"/>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A1D74B5" w14:textId="77777777" w:rsidR="00FA165F" w:rsidRPr="00FA165F" w:rsidRDefault="00FA165F" w:rsidP="00FA165F">
                  <w:pPr>
                    <w:jc w:val="center"/>
                    <w:rPr>
                      <w:rFonts w:asciiTheme="minorHAnsi" w:hAnsiTheme="minorHAnsi" w:cstheme="minorHAnsi"/>
                      <w:b/>
                      <w:i/>
                      <w:color w:val="000000" w:themeColor="text1"/>
                      <w:sz w:val="20"/>
                      <w:szCs w:val="20"/>
                    </w:rPr>
                  </w:pPr>
                  <w:r w:rsidRPr="00FA165F">
                    <w:rPr>
                      <w:rFonts w:asciiTheme="minorHAnsi" w:hAnsiTheme="minorHAnsi" w:cstheme="minorHAnsi"/>
                      <w:b/>
                      <w:i/>
                      <w:color w:val="000000" w:themeColor="text1"/>
                      <w:sz w:val="20"/>
                      <w:szCs w:val="20"/>
                    </w:rPr>
                    <w:t>75</w:t>
                  </w:r>
                </w:p>
                <w:p w14:paraId="35AC6282" w14:textId="571338B7" w:rsidR="00FA165F" w:rsidRPr="00FA165F" w:rsidRDefault="00FA165F" w:rsidP="00FA165F">
                  <w:pPr>
                    <w:jc w:val="center"/>
                    <w:rPr>
                      <w:rFonts w:asciiTheme="minorHAnsi" w:hAnsiTheme="minorHAnsi" w:cstheme="minorHAnsi"/>
                      <w:color w:val="000000" w:themeColor="text1"/>
                      <w:sz w:val="20"/>
                      <w:szCs w:val="20"/>
                    </w:rPr>
                  </w:pPr>
                  <w:r w:rsidRPr="00FA165F">
                    <w:rPr>
                      <w:rFonts w:asciiTheme="minorHAnsi" w:hAnsiTheme="minorHAnsi" w:cstheme="minorHAnsi"/>
                      <w:b/>
                      <w:i/>
                      <w:color w:val="000000" w:themeColor="text1"/>
                      <w:sz w:val="20"/>
                      <w:szCs w:val="20"/>
                    </w:rPr>
                    <w:t>3 ECTS</w:t>
                  </w:r>
                </w:p>
              </w:tc>
            </w:tr>
            <w:tr w:rsidR="00FA165F"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FA165F" w:rsidRPr="00F939F2" w:rsidRDefault="00FA165F" w:rsidP="00FA165F">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FA165F" w:rsidRPr="00F939F2" w:rsidRDefault="00FA165F" w:rsidP="00FA165F">
                  <w:pPr>
                    <w:jc w:val="center"/>
                    <w:rPr>
                      <w:rFonts w:ascii="Cambria" w:hAnsi="Cambria" w:cs="Arial"/>
                      <w:color w:val="002060"/>
                      <w:sz w:val="20"/>
                      <w:lang w:val="en-GB"/>
                    </w:rPr>
                  </w:pPr>
                </w:p>
              </w:tc>
            </w:tr>
            <w:tr w:rsidR="00FA165F"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FA165F" w:rsidRPr="00F939F2" w:rsidRDefault="00FA165F" w:rsidP="00FA165F">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FA165F" w:rsidRPr="00F939F2" w:rsidRDefault="00FA165F" w:rsidP="00FA165F">
                  <w:pPr>
                    <w:jc w:val="center"/>
                    <w:rPr>
                      <w:rFonts w:ascii="Cambria" w:hAnsi="Cambria" w:cs="Arial"/>
                      <w:color w:val="002060"/>
                      <w:sz w:val="20"/>
                      <w:lang w:val="en-GB"/>
                    </w:rPr>
                  </w:pPr>
                </w:p>
              </w:tc>
            </w:tr>
            <w:tr w:rsidR="00FA165F"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FA165F" w:rsidRPr="00F939F2" w:rsidRDefault="00FA165F" w:rsidP="00FA165F">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FA165F" w:rsidRPr="00F939F2" w:rsidRDefault="00FA165F" w:rsidP="00FA165F">
                  <w:pPr>
                    <w:jc w:val="center"/>
                    <w:rPr>
                      <w:rFonts w:ascii="Cambria" w:hAnsi="Cambria" w:cs="Arial"/>
                      <w:color w:val="002060"/>
                      <w:sz w:val="20"/>
                      <w:lang w:val="en-GB"/>
                    </w:rPr>
                  </w:pPr>
                </w:p>
              </w:tc>
            </w:tr>
            <w:tr w:rsidR="00FA165F"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FA165F" w:rsidRPr="00F939F2" w:rsidRDefault="00FA165F" w:rsidP="00FA165F">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FA165F" w:rsidRPr="00F939F2" w:rsidRDefault="00FA165F" w:rsidP="00FA165F">
                  <w:pPr>
                    <w:rPr>
                      <w:rFonts w:ascii="Cambria" w:hAnsi="Cambria" w:cs="Arial"/>
                      <w:i/>
                      <w:color w:val="002060"/>
                      <w:sz w:val="20"/>
                      <w:lang w:val="en-GB"/>
                    </w:rPr>
                  </w:pPr>
                </w:p>
              </w:tc>
            </w:tr>
            <w:tr w:rsidR="00FA165F"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FA165F" w:rsidRPr="00F939F2" w:rsidRDefault="00FA165F" w:rsidP="00FA165F">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FA165F" w:rsidRPr="00F939F2" w:rsidRDefault="00FA165F" w:rsidP="00FA165F">
                  <w:pPr>
                    <w:rPr>
                      <w:rFonts w:ascii="Cambria" w:hAnsi="Cambria" w:cs="Arial"/>
                      <w:i/>
                      <w:color w:val="002060"/>
                      <w:sz w:val="20"/>
                      <w:lang w:val="en-GB"/>
                    </w:rPr>
                  </w:pPr>
                </w:p>
              </w:tc>
            </w:tr>
            <w:tr w:rsidR="00FA165F"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FA165F" w:rsidRPr="00F939F2" w:rsidRDefault="00FA165F" w:rsidP="00FA165F">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FA165F" w:rsidRPr="00F939F2" w:rsidRDefault="00FA165F" w:rsidP="00FA165F">
                  <w:pPr>
                    <w:jc w:val="center"/>
                    <w:rPr>
                      <w:rFonts w:ascii="Cambria" w:hAnsi="Cambria" w:cs="Arial"/>
                      <w:color w:val="002060"/>
                      <w:sz w:val="20"/>
                      <w:lang w:val="en-GB"/>
                    </w:rPr>
                  </w:pPr>
                </w:p>
              </w:tc>
            </w:tr>
            <w:tr w:rsidR="00FA165F"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FA165F" w:rsidRPr="00F939F2" w:rsidRDefault="00FA165F" w:rsidP="00FA165F">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FA165F" w:rsidRPr="00F939F2" w:rsidRDefault="00FA165F" w:rsidP="00FA165F">
                  <w:pPr>
                    <w:jc w:val="center"/>
                    <w:rPr>
                      <w:rFonts w:ascii="Cambria" w:hAnsi="Cambria" w:cs="Arial"/>
                      <w:b/>
                      <w:i/>
                      <w:color w:val="002060"/>
                      <w:sz w:val="20"/>
                      <w:lang w:val="en-GB"/>
                    </w:rPr>
                  </w:pPr>
                </w:p>
              </w:tc>
            </w:tr>
          </w:tbl>
          <w:p w14:paraId="6612E959" w14:textId="77777777" w:rsidR="005D23EB" w:rsidRPr="006403CB" w:rsidRDefault="005D23EB" w:rsidP="00C822F5">
            <w:pPr>
              <w:rPr>
                <w:rFonts w:ascii="Cambria" w:hAnsi="Cambria" w:cs="Tahoma"/>
                <w:lang w:val="en-GB"/>
              </w:rPr>
            </w:pPr>
          </w:p>
        </w:tc>
      </w:tr>
      <w:tr w:rsidR="00FA165F" w:rsidRPr="004D02EC" w14:paraId="75B95615" w14:textId="77777777" w:rsidTr="00C822F5">
        <w:tc>
          <w:tcPr>
            <w:tcW w:w="3306" w:type="dxa"/>
          </w:tcPr>
          <w:p w14:paraId="4AF62F3D" w14:textId="77777777" w:rsidR="00FA165F" w:rsidRPr="006403CB" w:rsidRDefault="00FA165F" w:rsidP="00FA165F">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FA165F" w:rsidRPr="006403CB" w:rsidRDefault="00FA165F" w:rsidP="00FA165F">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FA165F" w:rsidRPr="006403CB" w:rsidRDefault="00FA165F" w:rsidP="00FA165F">
            <w:pPr>
              <w:jc w:val="both"/>
              <w:rPr>
                <w:rFonts w:ascii="Cambria" w:hAnsi="Cambria" w:cs="Arial"/>
                <w:i/>
                <w:sz w:val="16"/>
                <w:szCs w:val="16"/>
                <w:lang w:val="en-GB"/>
              </w:rPr>
            </w:pPr>
          </w:p>
          <w:p w14:paraId="1FF439A1" w14:textId="77777777" w:rsidR="00FA165F" w:rsidRPr="006403CB" w:rsidRDefault="00FA165F" w:rsidP="00FA165F">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multiple choice questionnaires, short-answer questions, open-ended questions, problem solving, written work, essay/report, oral examination, </w:t>
            </w:r>
            <w:r w:rsidRPr="006403CB">
              <w:rPr>
                <w:rFonts w:ascii="Cambria" w:hAnsi="Cambria" w:cs="Arial"/>
                <w:i/>
                <w:sz w:val="16"/>
                <w:szCs w:val="16"/>
                <w:lang w:val="en-GB"/>
              </w:rPr>
              <w:lastRenderedPageBreak/>
              <w:t>public presentation, laboratory work, clinical examination of patient, art interpretation, other</w:t>
            </w:r>
          </w:p>
          <w:p w14:paraId="7753A74F" w14:textId="77777777" w:rsidR="00FA165F" w:rsidRPr="006403CB" w:rsidRDefault="00FA165F" w:rsidP="00FA165F">
            <w:pPr>
              <w:jc w:val="both"/>
              <w:rPr>
                <w:rFonts w:ascii="Cambria" w:hAnsi="Cambria" w:cs="Arial"/>
                <w:i/>
                <w:sz w:val="16"/>
                <w:szCs w:val="16"/>
                <w:lang w:val="en-GB"/>
              </w:rPr>
            </w:pPr>
          </w:p>
          <w:p w14:paraId="5F466906" w14:textId="77777777" w:rsidR="00FA165F" w:rsidRPr="006403CB" w:rsidRDefault="00FA165F" w:rsidP="00FA165F">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00831E2E" w14:textId="77777777" w:rsidR="00FA165F" w:rsidRDefault="00FA165F" w:rsidP="00FA165F">
            <w:pPr>
              <w:rPr>
                <w:rFonts w:asciiTheme="minorHAnsi" w:hAnsiTheme="minorHAnsi" w:cstheme="minorHAnsi"/>
                <w:color w:val="000000" w:themeColor="text1"/>
                <w:sz w:val="20"/>
                <w:szCs w:val="20"/>
                <w:lang w:val="en-GB"/>
              </w:rPr>
            </w:pPr>
          </w:p>
          <w:p w14:paraId="2BE7C690" w14:textId="073467EA" w:rsidR="00FA165F" w:rsidRPr="004D02EC" w:rsidRDefault="00FA165F" w:rsidP="00FA165F">
            <w:pPr>
              <w:rPr>
                <w:rFonts w:ascii="Cambria" w:hAnsi="Cambria" w:cs="Arial"/>
                <w:color w:val="002060"/>
                <w:lang w:val="en-GB"/>
              </w:rPr>
            </w:pPr>
            <w:r w:rsidRPr="001C6788">
              <w:rPr>
                <w:rFonts w:asciiTheme="minorHAnsi" w:hAnsiTheme="minorHAnsi" w:cstheme="minorHAnsi"/>
                <w:color w:val="000000" w:themeColor="text1"/>
                <w:sz w:val="20"/>
                <w:szCs w:val="20"/>
                <w:lang w:val="en-GB"/>
              </w:rPr>
              <w:t>Final written exam which include multiple choice questions.</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59A40FF8" w14:textId="77777777" w:rsidR="00FA165F" w:rsidRDefault="00AB02D2" w:rsidP="00AB02D2">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14:paraId="5A4350A9" w14:textId="77777777" w:rsidR="00FA165F" w:rsidRPr="00FA165F" w:rsidRDefault="00FA165F" w:rsidP="00FA165F">
      <w:pPr>
        <w:widowControl w:val="0"/>
        <w:autoSpaceDE w:val="0"/>
        <w:autoSpaceDN w:val="0"/>
        <w:adjustRightInd w:val="0"/>
        <w:spacing w:before="240" w:after="200" w:line="276" w:lineRule="auto"/>
        <w:contextualSpacing/>
        <w:rPr>
          <w:rFonts w:asciiTheme="minorHAnsi" w:hAnsiTheme="minorHAnsi" w:cstheme="minorHAnsi"/>
          <w:b/>
          <w:bCs/>
          <w:iCs/>
          <w:color w:val="000000" w:themeColor="text1"/>
          <w:sz w:val="20"/>
          <w:szCs w:val="20"/>
          <w:lang w:val="en-GB"/>
        </w:rPr>
      </w:pPr>
      <w:r w:rsidRPr="00FA165F">
        <w:rPr>
          <w:rFonts w:asciiTheme="minorHAnsi" w:hAnsiTheme="minorHAnsi" w:cstheme="minorHAnsi"/>
          <w:b/>
          <w:bCs/>
          <w:iCs/>
          <w:color w:val="000000" w:themeColor="text1"/>
          <w:sz w:val="20"/>
          <w:szCs w:val="20"/>
          <w:lang w:val="en-GR"/>
        </w:rPr>
        <w:t>Critical Care Medicine: Principles of Diagnosis and Management in the Adult</w:t>
      </w:r>
    </w:p>
    <w:p w14:paraId="255B4D90" w14:textId="77777777" w:rsidR="00FA165F" w:rsidRPr="00FA165F" w:rsidRDefault="00FA165F" w:rsidP="00FA165F">
      <w:pPr>
        <w:widowControl w:val="0"/>
        <w:autoSpaceDE w:val="0"/>
        <w:autoSpaceDN w:val="0"/>
        <w:adjustRightInd w:val="0"/>
        <w:spacing w:before="240" w:after="200" w:line="276" w:lineRule="auto"/>
        <w:contextualSpacing/>
        <w:rPr>
          <w:rFonts w:asciiTheme="minorHAnsi" w:hAnsiTheme="minorHAnsi" w:cstheme="minorHAnsi"/>
          <w:b/>
          <w:bCs/>
          <w:iCs/>
          <w:color w:val="000000" w:themeColor="text1"/>
          <w:sz w:val="20"/>
          <w:szCs w:val="20"/>
          <w:lang w:val="en-GB"/>
        </w:rPr>
      </w:pPr>
      <w:r w:rsidRPr="00FA165F">
        <w:rPr>
          <w:rFonts w:asciiTheme="minorHAnsi" w:hAnsiTheme="minorHAnsi" w:cstheme="minorHAnsi"/>
          <w:b/>
          <w:bCs/>
          <w:iCs/>
          <w:color w:val="000000" w:themeColor="text1"/>
          <w:sz w:val="20"/>
          <w:szCs w:val="20"/>
          <w:lang w:val="en-GR"/>
        </w:rPr>
        <w:t>Authors: Joseph E. Parrillo, R. Phillip Dellinger</w:t>
      </w:r>
    </w:p>
    <w:p w14:paraId="42781B56" w14:textId="77777777" w:rsidR="00FA165F" w:rsidRPr="00FA165F" w:rsidRDefault="00FA165F" w:rsidP="00FA165F">
      <w:pPr>
        <w:widowControl w:val="0"/>
        <w:autoSpaceDE w:val="0"/>
        <w:autoSpaceDN w:val="0"/>
        <w:adjustRightInd w:val="0"/>
        <w:spacing w:before="240" w:after="200" w:line="276" w:lineRule="auto"/>
        <w:contextualSpacing/>
        <w:rPr>
          <w:rFonts w:asciiTheme="minorHAnsi" w:hAnsiTheme="minorHAnsi" w:cstheme="minorHAnsi"/>
          <w:b/>
          <w:bCs/>
          <w:iCs/>
          <w:color w:val="000000" w:themeColor="text1"/>
          <w:sz w:val="20"/>
          <w:szCs w:val="20"/>
          <w:lang w:val="en-GB"/>
        </w:rPr>
      </w:pPr>
      <w:r w:rsidRPr="00FA165F">
        <w:rPr>
          <w:rFonts w:asciiTheme="minorHAnsi" w:hAnsiTheme="minorHAnsi" w:cstheme="minorHAnsi"/>
          <w:b/>
          <w:bCs/>
          <w:iCs/>
          <w:color w:val="000000" w:themeColor="text1"/>
          <w:sz w:val="20"/>
          <w:szCs w:val="20"/>
        </w:rPr>
        <w:t>Evdoxos Identification Number: 133039576</w:t>
      </w:r>
    </w:p>
    <w:p w14:paraId="6C299287" w14:textId="78A8C770" w:rsidR="00FA165F" w:rsidRPr="00FA165F" w:rsidRDefault="00FA165F" w:rsidP="00FA165F">
      <w:pPr>
        <w:widowControl w:val="0"/>
        <w:autoSpaceDE w:val="0"/>
        <w:autoSpaceDN w:val="0"/>
        <w:adjustRightInd w:val="0"/>
        <w:spacing w:before="240" w:after="200" w:line="276" w:lineRule="auto"/>
        <w:contextualSpacing/>
        <w:rPr>
          <w:rFonts w:asciiTheme="minorHAnsi" w:hAnsiTheme="minorHAnsi" w:cstheme="minorHAnsi"/>
          <w:b/>
          <w:bCs/>
          <w:iCs/>
          <w:color w:val="000000" w:themeColor="text1"/>
          <w:sz w:val="20"/>
          <w:szCs w:val="20"/>
          <w:lang w:val="en-GB"/>
        </w:rPr>
      </w:pPr>
      <w:r w:rsidRPr="00FA165F">
        <w:rPr>
          <w:rFonts w:asciiTheme="minorHAnsi" w:hAnsiTheme="minorHAnsi" w:cstheme="minorHAnsi"/>
          <w:b/>
          <w:bCs/>
          <w:iCs/>
          <w:color w:val="000000" w:themeColor="text1"/>
          <w:sz w:val="20"/>
          <w:szCs w:val="20"/>
        </w:rPr>
        <w:t>ISBN</w:t>
      </w:r>
      <w:r w:rsidR="00D70DAA">
        <w:rPr>
          <w:rFonts w:asciiTheme="minorHAnsi" w:hAnsiTheme="minorHAnsi" w:cstheme="minorHAnsi"/>
          <w:b/>
          <w:bCs/>
          <w:iCs/>
          <w:color w:val="000000" w:themeColor="text1"/>
          <w:sz w:val="20"/>
          <w:szCs w:val="20"/>
          <w:lang w:val="el-GR"/>
        </w:rPr>
        <w:t>:</w:t>
      </w:r>
      <w:r w:rsidRPr="00FA165F">
        <w:rPr>
          <w:rFonts w:asciiTheme="minorHAnsi" w:hAnsiTheme="minorHAnsi" w:cstheme="minorHAnsi"/>
          <w:b/>
          <w:bCs/>
          <w:iCs/>
          <w:color w:val="000000" w:themeColor="text1"/>
          <w:sz w:val="20"/>
          <w:szCs w:val="20"/>
        </w:rPr>
        <w:t xml:space="preserve"> 978-618-5296-49-0</w:t>
      </w:r>
    </w:p>
    <w:p w14:paraId="16577435" w14:textId="77777777" w:rsidR="003B7122" w:rsidRDefault="003B7122" w:rsidP="003B7122">
      <w:pPr>
        <w:widowControl w:val="0"/>
        <w:autoSpaceDE w:val="0"/>
        <w:autoSpaceDN w:val="0"/>
        <w:adjustRightInd w:val="0"/>
        <w:spacing w:before="240" w:after="200" w:line="276" w:lineRule="auto"/>
        <w:contextualSpacing/>
        <w:rPr>
          <w:rFonts w:asciiTheme="minorHAnsi" w:hAnsiTheme="minorHAnsi" w:cstheme="minorHAnsi"/>
          <w:b/>
          <w:bCs/>
          <w:color w:val="000000" w:themeColor="text1"/>
          <w:sz w:val="20"/>
          <w:szCs w:val="20"/>
        </w:rPr>
      </w:pPr>
      <w:r w:rsidRPr="001C6788">
        <w:rPr>
          <w:rFonts w:asciiTheme="minorHAnsi" w:hAnsiTheme="minorHAnsi" w:cstheme="minorHAnsi"/>
          <w:b/>
          <w:bCs/>
          <w:color w:val="000000" w:themeColor="text1"/>
          <w:sz w:val="20"/>
          <w:szCs w:val="20"/>
        </w:rPr>
        <w:t>Dimitrios Lagos Editions</w:t>
      </w:r>
    </w:p>
    <w:p w14:paraId="71394C89" w14:textId="77777777" w:rsidR="00FA165F" w:rsidRPr="003B7122" w:rsidRDefault="00FA165F" w:rsidP="00AB02D2">
      <w:pPr>
        <w:widowControl w:val="0"/>
        <w:autoSpaceDE w:val="0"/>
        <w:autoSpaceDN w:val="0"/>
        <w:adjustRightInd w:val="0"/>
        <w:spacing w:before="240" w:after="200" w:line="276" w:lineRule="auto"/>
        <w:contextualSpacing/>
        <w:rPr>
          <w:rFonts w:asciiTheme="minorHAnsi" w:hAnsiTheme="minorHAnsi" w:cstheme="minorHAnsi"/>
          <w:b/>
          <w:bCs/>
          <w:iCs/>
          <w:color w:val="000000" w:themeColor="text1"/>
          <w:sz w:val="20"/>
          <w:szCs w:val="20"/>
        </w:rPr>
      </w:pPr>
    </w:p>
    <w:bookmarkEnd w:id="0"/>
    <w:p w14:paraId="279E6D0F" w14:textId="77777777" w:rsidR="00FA165F" w:rsidRDefault="00FA165F" w:rsidP="00FA165F">
      <w:pPr>
        <w:widowControl w:val="0"/>
        <w:autoSpaceDE w:val="0"/>
        <w:autoSpaceDN w:val="0"/>
        <w:adjustRightInd w:val="0"/>
        <w:spacing w:before="240" w:after="200" w:line="276" w:lineRule="auto"/>
        <w:contextualSpacing/>
        <w:rPr>
          <w:rFonts w:asciiTheme="minorHAnsi" w:hAnsiTheme="minorHAnsi" w:cstheme="minorHAnsi"/>
          <w:color w:val="000000" w:themeColor="text1"/>
          <w:sz w:val="20"/>
          <w:szCs w:val="20"/>
        </w:rPr>
      </w:pPr>
      <w:r w:rsidRPr="00704B68">
        <w:rPr>
          <w:rFonts w:asciiTheme="minorHAnsi" w:hAnsiTheme="minorHAnsi" w:cstheme="minorHAnsi"/>
          <w:color w:val="000000" w:themeColor="text1"/>
          <w:sz w:val="20"/>
          <w:szCs w:val="20"/>
        </w:rPr>
        <w:t xml:space="preserve">- </w:t>
      </w:r>
      <w:r w:rsidRPr="001C6788">
        <w:rPr>
          <w:rFonts w:asciiTheme="minorHAnsi" w:hAnsiTheme="minorHAnsi" w:cstheme="minorHAnsi"/>
          <w:color w:val="000000" w:themeColor="text1"/>
          <w:sz w:val="20"/>
          <w:szCs w:val="20"/>
        </w:rPr>
        <w:t>Related scientific journals:</w:t>
      </w:r>
    </w:p>
    <w:p w14:paraId="03CAA46E" w14:textId="77777777" w:rsidR="00FA165F" w:rsidRDefault="00FA165F" w:rsidP="00FA165F">
      <w:pPr>
        <w:widowControl w:val="0"/>
        <w:autoSpaceDE w:val="0"/>
        <w:autoSpaceDN w:val="0"/>
        <w:adjustRightInd w:val="0"/>
        <w:spacing w:before="240" w:after="200" w:line="276" w:lineRule="auto"/>
        <w:contextualSpacing/>
        <w:rPr>
          <w:rFonts w:asciiTheme="minorHAnsi" w:hAnsiTheme="minorHAnsi" w:cstheme="minorHAnsi"/>
          <w:color w:val="000000" w:themeColor="text1"/>
          <w:sz w:val="20"/>
          <w:szCs w:val="20"/>
        </w:rPr>
      </w:pPr>
      <w:r w:rsidRPr="00F51B42">
        <w:rPr>
          <w:rFonts w:asciiTheme="minorHAnsi" w:hAnsiTheme="minorHAnsi" w:cstheme="minorHAnsi"/>
          <w:color w:val="000000" w:themeColor="text1"/>
          <w:sz w:val="20"/>
          <w:szCs w:val="20"/>
        </w:rPr>
        <w:t>1.</w:t>
      </w:r>
      <w:r w:rsidRPr="00704B68">
        <w:rPr>
          <w:rFonts w:asciiTheme="minorHAnsi" w:hAnsiTheme="minorHAnsi" w:cstheme="minorHAnsi"/>
          <w:color w:val="000000" w:themeColor="text1"/>
          <w:sz w:val="20"/>
          <w:szCs w:val="20"/>
        </w:rPr>
        <w:t xml:space="preserve"> </w:t>
      </w:r>
      <w:r w:rsidRPr="00F51B42">
        <w:rPr>
          <w:rFonts w:asciiTheme="minorHAnsi" w:hAnsiTheme="minorHAnsi" w:cstheme="minorHAnsi"/>
          <w:color w:val="000000" w:themeColor="text1"/>
          <w:sz w:val="20"/>
          <w:szCs w:val="20"/>
        </w:rPr>
        <w:t>Current Opinion in Critical Care</w:t>
      </w:r>
    </w:p>
    <w:p w14:paraId="1012CA7C" w14:textId="77777777" w:rsidR="00FA165F" w:rsidRPr="001C6788" w:rsidRDefault="00FA165F" w:rsidP="00FA165F">
      <w:pPr>
        <w:widowControl w:val="0"/>
        <w:autoSpaceDE w:val="0"/>
        <w:autoSpaceDN w:val="0"/>
        <w:adjustRightInd w:val="0"/>
        <w:spacing w:before="240" w:after="200" w:line="276" w:lineRule="auto"/>
        <w:contextualSpacing/>
        <w:rPr>
          <w:rFonts w:ascii="Calibri" w:hAnsi="Calibri" w:cs="Arial"/>
          <w:i/>
          <w:sz w:val="20"/>
          <w:szCs w:val="16"/>
          <w:lang w:val="en-GB"/>
        </w:rPr>
      </w:pPr>
      <w:r w:rsidRPr="00FA165F">
        <w:rPr>
          <w:rFonts w:asciiTheme="minorHAnsi" w:hAnsiTheme="minorHAnsi" w:cstheme="minorHAnsi"/>
          <w:color w:val="000000" w:themeColor="text1"/>
          <w:sz w:val="20"/>
          <w:szCs w:val="20"/>
        </w:rPr>
        <w:t>2. Intensive Care Medicine</w:t>
      </w:r>
    </w:p>
    <w:p w14:paraId="504AC803" w14:textId="77777777" w:rsidR="005D23EB" w:rsidRPr="00FA165F" w:rsidRDefault="005D23EB" w:rsidP="00836326"/>
    <w:sectPr w:rsidR="005D23EB" w:rsidRPr="00FA165F"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F9499" w14:textId="77777777" w:rsidR="004317A6" w:rsidRDefault="004317A6">
      <w:r>
        <w:separator/>
      </w:r>
    </w:p>
  </w:endnote>
  <w:endnote w:type="continuationSeparator" w:id="0">
    <w:p w14:paraId="4CBD181B" w14:textId="77777777" w:rsidR="004317A6" w:rsidRDefault="0043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8E13F" w14:textId="77777777" w:rsidR="004317A6" w:rsidRDefault="004317A6">
      <w:r>
        <w:separator/>
      </w:r>
    </w:p>
  </w:footnote>
  <w:footnote w:type="continuationSeparator" w:id="0">
    <w:p w14:paraId="151EFC0B" w14:textId="77777777" w:rsidR="004317A6" w:rsidRDefault="0043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248D91AD" w14:textId="77777777" w:rsidR="005D23EB" w:rsidRDefault="005D23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1CD85B03" w14:textId="77777777" w:rsidR="00293C01" w:rsidRDefault="001D1DA7">
        <w:pPr>
          <w:pStyle w:val="Header"/>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5" type="#_x0000_t75" style="width:9.25pt;height:9.25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D553CC"/>
    <w:multiLevelType w:val="hybridMultilevel"/>
    <w:tmpl w:val="ED7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FF0D18"/>
    <w:multiLevelType w:val="hybridMultilevel"/>
    <w:tmpl w:val="15920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11"/>
  </w:num>
  <w:num w:numId="3" w16cid:durableId="588274483">
    <w:abstractNumId w:val="6"/>
  </w:num>
  <w:num w:numId="4" w16cid:durableId="1012952648">
    <w:abstractNumId w:val="10"/>
  </w:num>
  <w:num w:numId="5" w16cid:durableId="538978403">
    <w:abstractNumId w:val="9"/>
  </w:num>
  <w:num w:numId="6" w16cid:durableId="586697185">
    <w:abstractNumId w:val="5"/>
  </w:num>
  <w:num w:numId="7" w16cid:durableId="352609905">
    <w:abstractNumId w:val="8"/>
  </w:num>
  <w:num w:numId="8" w16cid:durableId="1928033746">
    <w:abstractNumId w:val="1"/>
  </w:num>
  <w:num w:numId="9" w16cid:durableId="1931041878">
    <w:abstractNumId w:val="2"/>
  </w:num>
  <w:num w:numId="10" w16cid:durableId="1098020124">
    <w:abstractNumId w:val="0"/>
  </w:num>
  <w:num w:numId="11" w16cid:durableId="1062406552">
    <w:abstractNumId w:val="4"/>
  </w:num>
  <w:num w:numId="12" w16cid:durableId="17134188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5F55"/>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B712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17A6"/>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5A92"/>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04365"/>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0DAA"/>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65F"/>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692"/>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b/>
      <w:bCs/>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szCs w:val="20"/>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b/>
      <w:bCs/>
      <w:sz w:val="26"/>
      <w:szCs w:val="26"/>
    </w:rPr>
  </w:style>
  <w:style w:type="paragraph" w:styleId="Heading4">
    <w:name w:val="heading 4"/>
    <w:basedOn w:val="Normal"/>
    <w:next w:val="Normal"/>
    <w:link w:val="Heading4Char"/>
    <w:uiPriority w:val="99"/>
    <w:qFormat/>
    <w:rsid w:val="0042341E"/>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341E"/>
    <w:pPr>
      <w:keepNext/>
      <w:jc w:val="cente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22"/>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 w:type="paragraph" w:styleId="NormalWeb">
    <w:name w:val="Normal (Web)"/>
    <w:basedOn w:val="Normal"/>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03374346">
      <w:bodyDiv w:val="1"/>
      <w:marLeft w:val="0"/>
      <w:marRight w:val="0"/>
      <w:marTop w:val="0"/>
      <w:marBottom w:val="0"/>
      <w:divBdr>
        <w:top w:val="none" w:sz="0" w:space="0" w:color="auto"/>
        <w:left w:val="none" w:sz="0" w:space="0" w:color="auto"/>
        <w:bottom w:val="none" w:sz="0" w:space="0" w:color="auto"/>
        <w:right w:val="none" w:sz="0" w:space="0" w:color="auto"/>
      </w:divBdr>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1324</Words>
  <Characters>7552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ΓΕΩΡΓΙΟΣ ΠΑΠΑΘΑΝΑΚΟΣ</cp:lastModifiedBy>
  <cp:revision>15</cp:revision>
  <cp:lastPrinted>2014-04-24T13:33:00Z</cp:lastPrinted>
  <dcterms:created xsi:type="dcterms:W3CDTF">2024-06-30T17:03:00Z</dcterms:created>
  <dcterms:modified xsi:type="dcterms:W3CDTF">2024-12-14T09:36:00Z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