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FFCA0" w14:textId="77777777" w:rsidR="00315518" w:rsidRDefault="00315518">
      <w:pPr>
        <w:widowControl w:val="0"/>
        <w:pBdr>
          <w:top w:val="nil"/>
          <w:left w:val="nil"/>
          <w:bottom w:val="nil"/>
          <w:right w:val="nil"/>
          <w:between w:val="nil"/>
        </w:pBdr>
        <w:spacing w:line="276" w:lineRule="auto"/>
      </w:pPr>
    </w:p>
    <w:p w14:paraId="435B48D0" w14:textId="77777777" w:rsidR="00315518" w:rsidRDefault="00904BCA">
      <w:pPr>
        <w:spacing w:before="120" w:line="276" w:lineRule="auto"/>
        <w:ind w:firstLine="357"/>
        <w:jc w:val="center"/>
        <w:rPr>
          <w:rFonts w:ascii="Cambria" w:eastAsia="Cambria" w:hAnsi="Cambria" w:cs="Cambria"/>
        </w:rPr>
      </w:pPr>
      <w:bookmarkStart w:id="0" w:name="_heading=h.gjdgxs" w:colFirst="0" w:colLast="0"/>
      <w:bookmarkEnd w:id="0"/>
      <w:r>
        <w:rPr>
          <w:rFonts w:ascii="Cambria" w:eastAsia="Cambria" w:hAnsi="Cambria" w:cs="Cambria"/>
          <w:b/>
        </w:rPr>
        <w:t>COURSE OUTLINE</w:t>
      </w:r>
    </w:p>
    <w:p w14:paraId="2005205E" w14:textId="77777777" w:rsidR="00315518" w:rsidRDefault="00904BCA">
      <w:pPr>
        <w:widowControl w:val="0"/>
        <w:numPr>
          <w:ilvl w:val="0"/>
          <w:numId w:val="1"/>
        </w:numPr>
        <w:spacing w:before="120" w:after="200" w:line="276" w:lineRule="auto"/>
        <w:ind w:left="357" w:hanging="357"/>
        <w:rPr>
          <w:rFonts w:ascii="Cambria" w:eastAsia="Cambria" w:hAnsi="Cambria" w:cs="Cambria"/>
          <w:b/>
          <w:color w:val="000000"/>
          <w:sz w:val="22"/>
          <w:szCs w:val="22"/>
        </w:rPr>
      </w:pPr>
      <w:r>
        <w:rPr>
          <w:rFonts w:ascii="Cambria" w:eastAsia="Cambria" w:hAnsi="Cambria" w:cs="Cambria"/>
          <w:b/>
          <w:color w:val="000000"/>
          <w:sz w:val="22"/>
          <w:szCs w:val="22"/>
        </w:rPr>
        <w:t>GENERAL</w:t>
      </w:r>
    </w:p>
    <w:tbl>
      <w:tblPr>
        <w:tblStyle w:val="af6"/>
        <w:tblW w:w="84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5"/>
        <w:gridCol w:w="1135"/>
        <w:gridCol w:w="1297"/>
        <w:gridCol w:w="1208"/>
        <w:gridCol w:w="351"/>
        <w:gridCol w:w="1240"/>
      </w:tblGrid>
      <w:tr w:rsidR="00315518" w14:paraId="03C61369" w14:textId="77777777">
        <w:tc>
          <w:tcPr>
            <w:tcW w:w="3205" w:type="dxa"/>
            <w:shd w:val="clear" w:color="auto" w:fill="DDD9C3"/>
          </w:tcPr>
          <w:p w14:paraId="7FB77097"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SCHOOL</w:t>
            </w:r>
          </w:p>
        </w:tc>
        <w:tc>
          <w:tcPr>
            <w:tcW w:w="5231" w:type="dxa"/>
            <w:gridSpan w:val="5"/>
          </w:tcPr>
          <w:p w14:paraId="3B6744C5" w14:textId="77777777" w:rsidR="00315518" w:rsidRDefault="00904BCA">
            <w:pPr>
              <w:rPr>
                <w:rFonts w:ascii="Cambria" w:eastAsia="Cambria" w:hAnsi="Cambria" w:cs="Cambria"/>
                <w:color w:val="002060"/>
                <w:sz w:val="20"/>
                <w:szCs w:val="20"/>
              </w:rPr>
            </w:pPr>
            <w:r>
              <w:rPr>
                <w:rFonts w:ascii="Cambria" w:eastAsia="Cambria" w:hAnsi="Cambria" w:cs="Cambria"/>
                <w:color w:val="002060"/>
                <w:sz w:val="20"/>
                <w:szCs w:val="20"/>
              </w:rPr>
              <w:t>School of Health Sciences</w:t>
            </w:r>
          </w:p>
        </w:tc>
      </w:tr>
      <w:tr w:rsidR="00315518" w14:paraId="06ECDCA3" w14:textId="77777777">
        <w:tc>
          <w:tcPr>
            <w:tcW w:w="3205" w:type="dxa"/>
            <w:shd w:val="clear" w:color="auto" w:fill="DDD9C3"/>
          </w:tcPr>
          <w:p w14:paraId="60E34E74"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ACADEMIC UNIT</w:t>
            </w:r>
          </w:p>
        </w:tc>
        <w:tc>
          <w:tcPr>
            <w:tcW w:w="5231" w:type="dxa"/>
            <w:gridSpan w:val="5"/>
          </w:tcPr>
          <w:p w14:paraId="0B459189" w14:textId="77777777" w:rsidR="00315518" w:rsidRDefault="00904BCA">
            <w:pPr>
              <w:rPr>
                <w:rFonts w:ascii="Cambria" w:eastAsia="Cambria" w:hAnsi="Cambria" w:cs="Cambria"/>
                <w:color w:val="002060"/>
                <w:sz w:val="20"/>
                <w:szCs w:val="20"/>
              </w:rPr>
            </w:pPr>
            <w:r>
              <w:rPr>
                <w:rFonts w:ascii="Cambria" w:eastAsia="Cambria" w:hAnsi="Cambria" w:cs="Cambria"/>
                <w:color w:val="002060"/>
                <w:sz w:val="20"/>
                <w:szCs w:val="20"/>
              </w:rPr>
              <w:t>Faculty of Medicine</w:t>
            </w:r>
          </w:p>
        </w:tc>
      </w:tr>
      <w:tr w:rsidR="00315518" w14:paraId="6EF76D66" w14:textId="77777777">
        <w:tc>
          <w:tcPr>
            <w:tcW w:w="3205" w:type="dxa"/>
            <w:shd w:val="clear" w:color="auto" w:fill="DDD9C3"/>
          </w:tcPr>
          <w:p w14:paraId="47D8FE9B"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LEVEL OF STUDIES</w:t>
            </w:r>
          </w:p>
        </w:tc>
        <w:tc>
          <w:tcPr>
            <w:tcW w:w="5231" w:type="dxa"/>
            <w:gridSpan w:val="5"/>
          </w:tcPr>
          <w:p w14:paraId="6AAC4C49" w14:textId="77777777" w:rsidR="00315518" w:rsidRDefault="00904BCA">
            <w:pPr>
              <w:rPr>
                <w:rFonts w:ascii="Cambria" w:eastAsia="Cambria" w:hAnsi="Cambria" w:cs="Cambria"/>
                <w:color w:val="002060"/>
                <w:sz w:val="20"/>
                <w:szCs w:val="20"/>
              </w:rPr>
            </w:pPr>
            <w:r>
              <w:rPr>
                <w:rFonts w:ascii="Cambria" w:eastAsia="Cambria" w:hAnsi="Cambria" w:cs="Cambria"/>
                <w:color w:val="002060"/>
                <w:sz w:val="20"/>
                <w:szCs w:val="20"/>
              </w:rPr>
              <w:t>Undergraduate</w:t>
            </w:r>
          </w:p>
        </w:tc>
      </w:tr>
      <w:tr w:rsidR="00315518" w14:paraId="4BA5D962" w14:textId="77777777">
        <w:tc>
          <w:tcPr>
            <w:tcW w:w="3205" w:type="dxa"/>
            <w:shd w:val="clear" w:color="auto" w:fill="DDD9C3"/>
          </w:tcPr>
          <w:p w14:paraId="252CDCF0"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COURSE CODE</w:t>
            </w:r>
          </w:p>
        </w:tc>
        <w:tc>
          <w:tcPr>
            <w:tcW w:w="1135" w:type="dxa"/>
          </w:tcPr>
          <w:p w14:paraId="4524B8D5" w14:textId="77777777" w:rsidR="00315518" w:rsidRPr="00904BCA" w:rsidRDefault="00904BCA">
            <w:pPr>
              <w:rPr>
                <w:rFonts w:ascii="Cambria" w:eastAsia="Cambria" w:hAnsi="Cambria" w:cs="Cambria"/>
                <w:b/>
                <w:color w:val="002060"/>
                <w:sz w:val="20"/>
                <w:szCs w:val="20"/>
              </w:rPr>
            </w:pPr>
            <w:r w:rsidRPr="00904BCA">
              <w:rPr>
                <w:rFonts w:ascii="Cambria" w:eastAsia="Cambria" w:hAnsi="Cambria" w:cs="Cambria"/>
                <w:color w:val="002060"/>
                <w:sz w:val="20"/>
                <w:szCs w:val="20"/>
              </w:rPr>
              <w:t>IAΕ918</w:t>
            </w:r>
          </w:p>
        </w:tc>
        <w:tc>
          <w:tcPr>
            <w:tcW w:w="2505" w:type="dxa"/>
            <w:gridSpan w:val="2"/>
            <w:shd w:val="clear" w:color="auto" w:fill="DDD9C3"/>
          </w:tcPr>
          <w:p w14:paraId="2CD38E75" w14:textId="77777777" w:rsidR="00315518" w:rsidRPr="00904BCA" w:rsidRDefault="00904BCA">
            <w:pPr>
              <w:jc w:val="right"/>
              <w:rPr>
                <w:rFonts w:ascii="Cambria" w:eastAsia="Cambria" w:hAnsi="Cambria" w:cs="Cambria"/>
                <w:b/>
                <w:sz w:val="20"/>
                <w:szCs w:val="20"/>
              </w:rPr>
            </w:pPr>
            <w:r w:rsidRPr="00904BCA">
              <w:rPr>
                <w:rFonts w:ascii="Cambria" w:eastAsia="Cambria" w:hAnsi="Cambria" w:cs="Cambria"/>
                <w:b/>
                <w:sz w:val="20"/>
                <w:szCs w:val="20"/>
              </w:rPr>
              <w:t>SEMESTER</w:t>
            </w:r>
          </w:p>
        </w:tc>
        <w:tc>
          <w:tcPr>
            <w:tcW w:w="1591" w:type="dxa"/>
            <w:gridSpan w:val="2"/>
          </w:tcPr>
          <w:p w14:paraId="4B0CF87E" w14:textId="77777777" w:rsidR="00315518" w:rsidRPr="00904BCA" w:rsidRDefault="00904BCA">
            <w:pPr>
              <w:rPr>
                <w:rFonts w:ascii="Cambria" w:eastAsia="Cambria" w:hAnsi="Cambria" w:cs="Cambria"/>
                <w:b/>
                <w:sz w:val="20"/>
                <w:szCs w:val="20"/>
              </w:rPr>
            </w:pPr>
            <w:r w:rsidRPr="00904BCA">
              <w:rPr>
                <w:rFonts w:ascii="Cambria" w:eastAsia="Cambria" w:hAnsi="Cambria" w:cs="Cambria"/>
                <w:b/>
                <w:sz w:val="20"/>
                <w:szCs w:val="20"/>
              </w:rPr>
              <w:t>10th</w:t>
            </w:r>
          </w:p>
        </w:tc>
      </w:tr>
      <w:tr w:rsidR="00315518" w14:paraId="22182548" w14:textId="77777777">
        <w:trPr>
          <w:trHeight w:val="375"/>
        </w:trPr>
        <w:tc>
          <w:tcPr>
            <w:tcW w:w="3205" w:type="dxa"/>
            <w:shd w:val="clear" w:color="auto" w:fill="DDD9C3"/>
            <w:vAlign w:val="center"/>
          </w:tcPr>
          <w:p w14:paraId="349155C0"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COURSE TITLE</w:t>
            </w:r>
          </w:p>
        </w:tc>
        <w:tc>
          <w:tcPr>
            <w:tcW w:w="5231" w:type="dxa"/>
            <w:gridSpan w:val="5"/>
            <w:vAlign w:val="center"/>
          </w:tcPr>
          <w:p w14:paraId="469375B9" w14:textId="77777777" w:rsidR="00315518" w:rsidRPr="00904BCA" w:rsidRDefault="00904BCA">
            <w:pPr>
              <w:rPr>
                <w:rFonts w:ascii="Cambria" w:eastAsia="Cambria" w:hAnsi="Cambria" w:cs="Cambria"/>
                <w:b/>
                <w:color w:val="002060"/>
                <w:sz w:val="20"/>
                <w:szCs w:val="20"/>
              </w:rPr>
            </w:pPr>
            <w:r w:rsidRPr="00904BCA">
              <w:rPr>
                <w:rFonts w:ascii="Cambria" w:eastAsia="Cambria" w:hAnsi="Cambria" w:cs="Cambria"/>
                <w:color w:val="002060"/>
                <w:sz w:val="20"/>
                <w:szCs w:val="20"/>
              </w:rPr>
              <w:t>ADOLESCENT MEDICINE</w:t>
            </w:r>
          </w:p>
        </w:tc>
      </w:tr>
      <w:tr w:rsidR="00315518" w14:paraId="420EFF5D" w14:textId="77777777">
        <w:trPr>
          <w:trHeight w:val="196"/>
        </w:trPr>
        <w:tc>
          <w:tcPr>
            <w:tcW w:w="5637" w:type="dxa"/>
            <w:gridSpan w:val="3"/>
            <w:shd w:val="clear" w:color="auto" w:fill="DDD9C3"/>
            <w:vAlign w:val="center"/>
          </w:tcPr>
          <w:p w14:paraId="135B044A" w14:textId="77777777" w:rsidR="00315518" w:rsidRDefault="00904BCA">
            <w:pPr>
              <w:jc w:val="center"/>
              <w:rPr>
                <w:rFonts w:ascii="Cambria" w:eastAsia="Cambria" w:hAnsi="Cambria" w:cs="Cambria"/>
                <w:b/>
                <w:sz w:val="20"/>
                <w:szCs w:val="20"/>
              </w:rPr>
            </w:pPr>
            <w:r>
              <w:rPr>
                <w:rFonts w:ascii="Cambria" w:eastAsia="Cambria" w:hAnsi="Cambria" w:cs="Cambria"/>
                <w:b/>
                <w:sz w:val="20"/>
                <w:szCs w:val="20"/>
              </w:rPr>
              <w:t xml:space="preserve">INDEPENDENT TEACHING ACTIVITIES </w:t>
            </w:r>
            <w:r>
              <w:rPr>
                <w:rFonts w:ascii="Cambria" w:eastAsia="Cambria" w:hAnsi="Cambria" w:cs="Cambria"/>
                <w:b/>
                <w:sz w:val="20"/>
                <w:szCs w:val="20"/>
              </w:rPr>
              <w:br/>
            </w:r>
            <w:r>
              <w:rPr>
                <w:rFonts w:ascii="Cambria" w:eastAsia="Cambria" w:hAnsi="Cambria" w:cs="Cambria"/>
                <w:i/>
                <w:sz w:val="18"/>
                <w:szCs w:val="18"/>
              </w:rPr>
              <w:t>if credits are awarded for separate components of the course, e.g. lectures, laboratory exercises, etc. If the credits are awarded for the whole of the course, give the weekly teaching hours and the total credits</w:t>
            </w:r>
          </w:p>
        </w:tc>
        <w:tc>
          <w:tcPr>
            <w:tcW w:w="1559" w:type="dxa"/>
            <w:gridSpan w:val="2"/>
            <w:shd w:val="clear" w:color="auto" w:fill="DDD9C3"/>
            <w:vAlign w:val="center"/>
          </w:tcPr>
          <w:p w14:paraId="25C04926" w14:textId="77777777" w:rsidR="00315518" w:rsidRDefault="00904BCA">
            <w:pPr>
              <w:jc w:val="center"/>
              <w:rPr>
                <w:rFonts w:ascii="Cambria" w:eastAsia="Cambria" w:hAnsi="Cambria" w:cs="Cambria"/>
                <w:b/>
                <w:sz w:val="20"/>
                <w:szCs w:val="20"/>
              </w:rPr>
            </w:pPr>
            <w:r>
              <w:rPr>
                <w:rFonts w:ascii="Cambria" w:eastAsia="Cambria" w:hAnsi="Cambria" w:cs="Cambria"/>
                <w:b/>
                <w:sz w:val="20"/>
                <w:szCs w:val="20"/>
              </w:rPr>
              <w:t>WEEKLY TEACHING HOURS</w:t>
            </w:r>
          </w:p>
        </w:tc>
        <w:tc>
          <w:tcPr>
            <w:tcW w:w="1240" w:type="dxa"/>
            <w:shd w:val="clear" w:color="auto" w:fill="DDD9C3"/>
            <w:vAlign w:val="center"/>
          </w:tcPr>
          <w:p w14:paraId="5CC30E78" w14:textId="77777777" w:rsidR="00315518" w:rsidRDefault="00904BCA">
            <w:pPr>
              <w:jc w:val="center"/>
              <w:rPr>
                <w:rFonts w:ascii="Cambria" w:eastAsia="Cambria" w:hAnsi="Cambria" w:cs="Cambria"/>
                <w:b/>
                <w:sz w:val="20"/>
                <w:szCs w:val="20"/>
              </w:rPr>
            </w:pPr>
            <w:r>
              <w:rPr>
                <w:rFonts w:ascii="Cambria" w:eastAsia="Cambria" w:hAnsi="Cambria" w:cs="Cambria"/>
                <w:b/>
                <w:sz w:val="20"/>
                <w:szCs w:val="20"/>
              </w:rPr>
              <w:t>CREDITS</w:t>
            </w:r>
          </w:p>
        </w:tc>
      </w:tr>
      <w:tr w:rsidR="00315518" w14:paraId="7FBBF578" w14:textId="77777777">
        <w:trPr>
          <w:trHeight w:val="194"/>
        </w:trPr>
        <w:tc>
          <w:tcPr>
            <w:tcW w:w="5637" w:type="dxa"/>
            <w:gridSpan w:val="3"/>
          </w:tcPr>
          <w:p w14:paraId="54677098" w14:textId="77777777" w:rsidR="00315518" w:rsidRDefault="00904BCA">
            <w:pPr>
              <w:rPr>
                <w:rFonts w:ascii="Cambria" w:eastAsia="Cambria" w:hAnsi="Cambria" w:cs="Cambria"/>
                <w:color w:val="002060"/>
                <w:sz w:val="20"/>
                <w:szCs w:val="20"/>
              </w:rPr>
            </w:pPr>
            <w:r>
              <w:rPr>
                <w:rFonts w:ascii="Cambria" w:eastAsia="Cambria" w:hAnsi="Cambria" w:cs="Cambria"/>
                <w:color w:val="002060"/>
              </w:rPr>
              <w:t>Lectures</w:t>
            </w:r>
          </w:p>
        </w:tc>
        <w:tc>
          <w:tcPr>
            <w:tcW w:w="1559" w:type="dxa"/>
            <w:gridSpan w:val="2"/>
          </w:tcPr>
          <w:p w14:paraId="1F5760F2" w14:textId="77777777" w:rsidR="00315518" w:rsidRDefault="00904BCA">
            <w:pPr>
              <w:jc w:val="center"/>
              <w:rPr>
                <w:rFonts w:ascii="Cambria" w:eastAsia="Cambria" w:hAnsi="Cambria" w:cs="Cambria"/>
                <w:color w:val="002060"/>
                <w:sz w:val="20"/>
                <w:szCs w:val="20"/>
              </w:rPr>
            </w:pPr>
            <w:r>
              <w:rPr>
                <w:rFonts w:ascii="Cambria" w:eastAsia="Cambria" w:hAnsi="Cambria" w:cs="Cambria"/>
                <w:color w:val="002060"/>
              </w:rPr>
              <w:t>2</w:t>
            </w:r>
          </w:p>
        </w:tc>
        <w:tc>
          <w:tcPr>
            <w:tcW w:w="1240" w:type="dxa"/>
          </w:tcPr>
          <w:p w14:paraId="762EE2B3" w14:textId="77777777" w:rsidR="00315518" w:rsidRDefault="00904BCA">
            <w:pPr>
              <w:jc w:val="center"/>
              <w:rPr>
                <w:rFonts w:ascii="Cambria" w:eastAsia="Cambria" w:hAnsi="Cambria" w:cs="Cambria"/>
                <w:color w:val="002060"/>
                <w:sz w:val="20"/>
                <w:szCs w:val="20"/>
              </w:rPr>
            </w:pPr>
            <w:r>
              <w:rPr>
                <w:rFonts w:ascii="Cambria" w:eastAsia="Cambria" w:hAnsi="Cambria" w:cs="Cambria"/>
                <w:color w:val="002060"/>
              </w:rPr>
              <w:t>2</w:t>
            </w:r>
          </w:p>
        </w:tc>
      </w:tr>
      <w:tr w:rsidR="00315518" w14:paraId="1CC2FD8D" w14:textId="77777777">
        <w:trPr>
          <w:trHeight w:val="194"/>
        </w:trPr>
        <w:tc>
          <w:tcPr>
            <w:tcW w:w="5637" w:type="dxa"/>
            <w:gridSpan w:val="3"/>
          </w:tcPr>
          <w:p w14:paraId="68C4F3F4" w14:textId="77777777" w:rsidR="00315518" w:rsidRDefault="00315518">
            <w:pPr>
              <w:jc w:val="right"/>
              <w:rPr>
                <w:rFonts w:ascii="Cambria" w:eastAsia="Cambria" w:hAnsi="Cambria" w:cs="Cambria"/>
                <w:b/>
                <w:color w:val="002060"/>
                <w:sz w:val="20"/>
                <w:szCs w:val="20"/>
              </w:rPr>
            </w:pPr>
          </w:p>
        </w:tc>
        <w:tc>
          <w:tcPr>
            <w:tcW w:w="1559" w:type="dxa"/>
            <w:gridSpan w:val="2"/>
          </w:tcPr>
          <w:p w14:paraId="66CFBF1D" w14:textId="77777777" w:rsidR="00315518" w:rsidRDefault="00315518">
            <w:pPr>
              <w:jc w:val="right"/>
              <w:rPr>
                <w:rFonts w:ascii="Cambria" w:eastAsia="Cambria" w:hAnsi="Cambria" w:cs="Cambria"/>
                <w:color w:val="002060"/>
                <w:sz w:val="20"/>
                <w:szCs w:val="20"/>
              </w:rPr>
            </w:pPr>
          </w:p>
        </w:tc>
        <w:tc>
          <w:tcPr>
            <w:tcW w:w="1240" w:type="dxa"/>
          </w:tcPr>
          <w:p w14:paraId="4AE3B5D1" w14:textId="77777777" w:rsidR="00315518" w:rsidRDefault="00315518">
            <w:pPr>
              <w:rPr>
                <w:rFonts w:ascii="Cambria" w:eastAsia="Cambria" w:hAnsi="Cambria" w:cs="Cambria"/>
                <w:color w:val="002060"/>
                <w:sz w:val="20"/>
                <w:szCs w:val="20"/>
              </w:rPr>
            </w:pPr>
          </w:p>
        </w:tc>
      </w:tr>
      <w:tr w:rsidR="00315518" w14:paraId="2FF9C93E" w14:textId="77777777">
        <w:trPr>
          <w:trHeight w:val="194"/>
        </w:trPr>
        <w:tc>
          <w:tcPr>
            <w:tcW w:w="5637" w:type="dxa"/>
            <w:gridSpan w:val="3"/>
          </w:tcPr>
          <w:p w14:paraId="7F85CFE7" w14:textId="77777777" w:rsidR="00315518" w:rsidRDefault="00315518">
            <w:pPr>
              <w:rPr>
                <w:rFonts w:ascii="Cambria" w:eastAsia="Cambria" w:hAnsi="Cambria" w:cs="Cambria"/>
                <w:b/>
                <w:color w:val="002060"/>
                <w:sz w:val="20"/>
                <w:szCs w:val="20"/>
              </w:rPr>
            </w:pPr>
          </w:p>
        </w:tc>
        <w:tc>
          <w:tcPr>
            <w:tcW w:w="1559" w:type="dxa"/>
            <w:gridSpan w:val="2"/>
          </w:tcPr>
          <w:p w14:paraId="4B85CE46" w14:textId="77777777" w:rsidR="00315518" w:rsidRDefault="00315518">
            <w:pPr>
              <w:jc w:val="right"/>
              <w:rPr>
                <w:rFonts w:ascii="Cambria" w:eastAsia="Cambria" w:hAnsi="Cambria" w:cs="Cambria"/>
                <w:color w:val="002060"/>
                <w:sz w:val="20"/>
                <w:szCs w:val="20"/>
              </w:rPr>
            </w:pPr>
          </w:p>
        </w:tc>
        <w:tc>
          <w:tcPr>
            <w:tcW w:w="1240" w:type="dxa"/>
          </w:tcPr>
          <w:p w14:paraId="674728EC" w14:textId="77777777" w:rsidR="00315518" w:rsidRDefault="00315518">
            <w:pPr>
              <w:rPr>
                <w:rFonts w:ascii="Cambria" w:eastAsia="Cambria" w:hAnsi="Cambria" w:cs="Cambria"/>
                <w:color w:val="002060"/>
                <w:sz w:val="20"/>
                <w:szCs w:val="20"/>
              </w:rPr>
            </w:pPr>
          </w:p>
        </w:tc>
      </w:tr>
      <w:tr w:rsidR="00315518" w14:paraId="223A6150" w14:textId="77777777">
        <w:trPr>
          <w:trHeight w:val="194"/>
        </w:trPr>
        <w:tc>
          <w:tcPr>
            <w:tcW w:w="5637" w:type="dxa"/>
            <w:gridSpan w:val="3"/>
            <w:shd w:val="clear" w:color="auto" w:fill="DDD9C3"/>
          </w:tcPr>
          <w:p w14:paraId="1CAA0B65" w14:textId="77777777" w:rsidR="00315518" w:rsidRDefault="00904BCA">
            <w:pPr>
              <w:rPr>
                <w:rFonts w:ascii="Cambria" w:eastAsia="Cambria" w:hAnsi="Cambria" w:cs="Cambria"/>
                <w:i/>
                <w:sz w:val="18"/>
                <w:szCs w:val="18"/>
              </w:rPr>
            </w:pPr>
            <w:r>
              <w:rPr>
                <w:rFonts w:ascii="Cambria" w:eastAsia="Cambria" w:hAnsi="Cambria" w:cs="Cambria"/>
                <w:i/>
                <w:sz w:val="18"/>
                <w:szCs w:val="18"/>
              </w:rPr>
              <w:t xml:space="preserve">Add rows if necessary. The </w:t>
            </w:r>
            <w:proofErr w:type="spellStart"/>
            <w:r>
              <w:rPr>
                <w:rFonts w:ascii="Cambria" w:eastAsia="Cambria" w:hAnsi="Cambria" w:cs="Cambria"/>
                <w:i/>
                <w:sz w:val="18"/>
                <w:szCs w:val="18"/>
              </w:rPr>
              <w:t>organisation</w:t>
            </w:r>
            <w:proofErr w:type="spellEnd"/>
            <w:r>
              <w:rPr>
                <w:rFonts w:ascii="Cambria" w:eastAsia="Cambria" w:hAnsi="Cambria" w:cs="Cambria"/>
                <w:i/>
                <w:sz w:val="18"/>
                <w:szCs w:val="18"/>
              </w:rPr>
              <w:t xml:space="preserve"> of teaching and the teaching methods used are described in detail at (4).</w:t>
            </w:r>
          </w:p>
        </w:tc>
        <w:tc>
          <w:tcPr>
            <w:tcW w:w="1559" w:type="dxa"/>
            <w:gridSpan w:val="2"/>
          </w:tcPr>
          <w:p w14:paraId="4283DA30" w14:textId="77777777" w:rsidR="00315518" w:rsidRDefault="00315518">
            <w:pPr>
              <w:jc w:val="right"/>
              <w:rPr>
                <w:rFonts w:ascii="Cambria" w:eastAsia="Cambria" w:hAnsi="Cambria" w:cs="Cambria"/>
                <w:color w:val="002060"/>
                <w:sz w:val="20"/>
                <w:szCs w:val="20"/>
              </w:rPr>
            </w:pPr>
          </w:p>
        </w:tc>
        <w:tc>
          <w:tcPr>
            <w:tcW w:w="1240" w:type="dxa"/>
          </w:tcPr>
          <w:p w14:paraId="57563BA1" w14:textId="77777777" w:rsidR="00315518" w:rsidRDefault="00315518">
            <w:pPr>
              <w:rPr>
                <w:rFonts w:ascii="Cambria" w:eastAsia="Cambria" w:hAnsi="Cambria" w:cs="Cambria"/>
                <w:color w:val="002060"/>
                <w:sz w:val="20"/>
                <w:szCs w:val="20"/>
              </w:rPr>
            </w:pPr>
          </w:p>
        </w:tc>
      </w:tr>
      <w:tr w:rsidR="00315518" w14:paraId="01AB13DF" w14:textId="77777777">
        <w:trPr>
          <w:trHeight w:val="599"/>
        </w:trPr>
        <w:tc>
          <w:tcPr>
            <w:tcW w:w="3205" w:type="dxa"/>
            <w:shd w:val="clear" w:color="auto" w:fill="DDD9C3"/>
          </w:tcPr>
          <w:p w14:paraId="34B3FB07" w14:textId="77777777" w:rsidR="00315518" w:rsidRDefault="00904BCA">
            <w:pPr>
              <w:jc w:val="right"/>
              <w:rPr>
                <w:rFonts w:ascii="Cambria" w:eastAsia="Cambria" w:hAnsi="Cambria" w:cs="Cambria"/>
                <w:i/>
                <w:sz w:val="16"/>
                <w:szCs w:val="16"/>
              </w:rPr>
            </w:pPr>
            <w:r>
              <w:rPr>
                <w:rFonts w:ascii="Cambria" w:eastAsia="Cambria" w:hAnsi="Cambria" w:cs="Cambria"/>
                <w:b/>
                <w:sz w:val="20"/>
                <w:szCs w:val="20"/>
              </w:rPr>
              <w:t>COURSE TYPE</w:t>
            </w:r>
            <w:r>
              <w:rPr>
                <w:rFonts w:ascii="Cambria" w:eastAsia="Cambria" w:hAnsi="Cambria" w:cs="Cambria"/>
                <w:i/>
                <w:sz w:val="16"/>
                <w:szCs w:val="16"/>
              </w:rPr>
              <w:t xml:space="preserve"> </w:t>
            </w:r>
          </w:p>
          <w:p w14:paraId="77B20186" w14:textId="77777777" w:rsidR="00315518" w:rsidRDefault="00904BCA">
            <w:pPr>
              <w:jc w:val="right"/>
              <w:rPr>
                <w:rFonts w:ascii="Cambria" w:eastAsia="Cambria" w:hAnsi="Cambria" w:cs="Cambria"/>
                <w:b/>
                <w:sz w:val="20"/>
                <w:szCs w:val="20"/>
              </w:rPr>
            </w:pPr>
            <w:proofErr w:type="gramStart"/>
            <w:r>
              <w:rPr>
                <w:rFonts w:ascii="Cambria" w:eastAsia="Cambria" w:hAnsi="Cambria" w:cs="Cambria"/>
                <w:i/>
                <w:sz w:val="16"/>
                <w:szCs w:val="16"/>
              </w:rPr>
              <w:t>general</w:t>
            </w:r>
            <w:proofErr w:type="gramEnd"/>
            <w:r>
              <w:rPr>
                <w:rFonts w:ascii="Cambria" w:eastAsia="Cambria" w:hAnsi="Cambria" w:cs="Cambria"/>
                <w:i/>
                <w:sz w:val="16"/>
                <w:szCs w:val="16"/>
              </w:rPr>
              <w:t xml:space="preserve"> background, </w:t>
            </w:r>
            <w:r>
              <w:rPr>
                <w:rFonts w:ascii="Cambria" w:eastAsia="Cambria" w:hAnsi="Cambria" w:cs="Cambria"/>
                <w:i/>
                <w:sz w:val="16"/>
                <w:szCs w:val="16"/>
              </w:rPr>
              <w:br/>
              <w:t xml:space="preserve">special background, </w:t>
            </w:r>
            <w:proofErr w:type="spellStart"/>
            <w:r>
              <w:rPr>
                <w:rFonts w:ascii="Cambria" w:eastAsia="Cambria" w:hAnsi="Cambria" w:cs="Cambria"/>
                <w:i/>
                <w:sz w:val="16"/>
                <w:szCs w:val="16"/>
              </w:rPr>
              <w:t>specialised</w:t>
            </w:r>
            <w:proofErr w:type="spellEnd"/>
            <w:r>
              <w:rPr>
                <w:rFonts w:ascii="Cambria" w:eastAsia="Cambria" w:hAnsi="Cambria" w:cs="Cambria"/>
                <w:i/>
                <w:sz w:val="16"/>
                <w:szCs w:val="16"/>
              </w:rPr>
              <w:t xml:space="preserve"> general knowledge, skills development</w:t>
            </w:r>
          </w:p>
        </w:tc>
        <w:tc>
          <w:tcPr>
            <w:tcW w:w="5231" w:type="dxa"/>
            <w:gridSpan w:val="5"/>
          </w:tcPr>
          <w:p w14:paraId="02F1648C" w14:textId="77777777" w:rsidR="00315518" w:rsidRDefault="00904BCA">
            <w:pPr>
              <w:rPr>
                <w:rFonts w:ascii="Cambria" w:eastAsia="Cambria" w:hAnsi="Cambria" w:cs="Cambria"/>
                <w:color w:val="002060"/>
                <w:sz w:val="20"/>
                <w:szCs w:val="20"/>
              </w:rPr>
            </w:pPr>
            <w:r>
              <w:rPr>
                <w:rFonts w:ascii="Cambria" w:eastAsia="Cambria" w:hAnsi="Cambria" w:cs="Cambria"/>
                <w:color w:val="002060"/>
                <w:sz w:val="20"/>
                <w:szCs w:val="20"/>
              </w:rPr>
              <w:t>Specialized general knowledge</w:t>
            </w:r>
          </w:p>
        </w:tc>
      </w:tr>
      <w:tr w:rsidR="00315518" w14:paraId="1732B919" w14:textId="77777777">
        <w:tc>
          <w:tcPr>
            <w:tcW w:w="3205" w:type="dxa"/>
            <w:shd w:val="clear" w:color="auto" w:fill="DDD9C3"/>
          </w:tcPr>
          <w:p w14:paraId="1B2610A8"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PREREQUISITE COURSES:</w:t>
            </w:r>
          </w:p>
          <w:p w14:paraId="1E59C1D0" w14:textId="77777777" w:rsidR="00315518" w:rsidRDefault="00315518">
            <w:pPr>
              <w:jc w:val="right"/>
              <w:rPr>
                <w:rFonts w:ascii="Cambria" w:eastAsia="Cambria" w:hAnsi="Cambria" w:cs="Cambria"/>
                <w:b/>
                <w:sz w:val="20"/>
                <w:szCs w:val="20"/>
              </w:rPr>
            </w:pPr>
          </w:p>
        </w:tc>
        <w:tc>
          <w:tcPr>
            <w:tcW w:w="5231" w:type="dxa"/>
            <w:gridSpan w:val="5"/>
          </w:tcPr>
          <w:p w14:paraId="746D1104" w14:textId="77777777" w:rsidR="00315518" w:rsidRDefault="00904BCA">
            <w:pPr>
              <w:rPr>
                <w:rFonts w:ascii="Cambria" w:eastAsia="Cambria" w:hAnsi="Cambria" w:cs="Cambria"/>
                <w:color w:val="002060"/>
                <w:sz w:val="20"/>
                <w:szCs w:val="20"/>
              </w:rPr>
            </w:pPr>
            <w:r>
              <w:rPr>
                <w:rFonts w:ascii="Cambria" w:eastAsia="Cambria" w:hAnsi="Cambria" w:cs="Cambria"/>
                <w:color w:val="002060"/>
              </w:rPr>
              <w:t xml:space="preserve">No </w:t>
            </w:r>
          </w:p>
        </w:tc>
      </w:tr>
      <w:tr w:rsidR="00315518" w14:paraId="196E7BF7" w14:textId="77777777">
        <w:tc>
          <w:tcPr>
            <w:tcW w:w="3205" w:type="dxa"/>
            <w:shd w:val="clear" w:color="auto" w:fill="DDD9C3"/>
          </w:tcPr>
          <w:p w14:paraId="0FF3A444"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LANGUAGE OF INSTRUCTION and EXAMINATIONS:</w:t>
            </w:r>
          </w:p>
        </w:tc>
        <w:tc>
          <w:tcPr>
            <w:tcW w:w="5231" w:type="dxa"/>
            <w:gridSpan w:val="5"/>
          </w:tcPr>
          <w:p w14:paraId="10F17051" w14:textId="77777777" w:rsidR="00315518" w:rsidRDefault="00904BCA">
            <w:pPr>
              <w:rPr>
                <w:rFonts w:ascii="Cambria" w:eastAsia="Cambria" w:hAnsi="Cambria" w:cs="Cambria"/>
                <w:color w:val="002060"/>
                <w:sz w:val="20"/>
                <w:szCs w:val="20"/>
              </w:rPr>
            </w:pPr>
            <w:r>
              <w:rPr>
                <w:rFonts w:ascii="Cambria" w:eastAsia="Cambria" w:hAnsi="Cambria" w:cs="Cambria"/>
                <w:color w:val="002060"/>
              </w:rPr>
              <w:t>Greek</w:t>
            </w:r>
          </w:p>
        </w:tc>
      </w:tr>
      <w:tr w:rsidR="00315518" w14:paraId="51999882" w14:textId="77777777">
        <w:tc>
          <w:tcPr>
            <w:tcW w:w="3205" w:type="dxa"/>
            <w:shd w:val="clear" w:color="auto" w:fill="DDD9C3"/>
          </w:tcPr>
          <w:p w14:paraId="3E967079"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IS THE COURSE OFFERED TO ERASMUS STUDENTS</w:t>
            </w:r>
          </w:p>
        </w:tc>
        <w:tc>
          <w:tcPr>
            <w:tcW w:w="5231" w:type="dxa"/>
            <w:gridSpan w:val="5"/>
          </w:tcPr>
          <w:p w14:paraId="2C659F36" w14:textId="77777777" w:rsidR="00315518" w:rsidRDefault="00904BCA">
            <w:pPr>
              <w:rPr>
                <w:rFonts w:ascii="Cambria" w:eastAsia="Cambria" w:hAnsi="Cambria" w:cs="Cambria"/>
                <w:color w:val="002060"/>
                <w:sz w:val="20"/>
                <w:szCs w:val="20"/>
              </w:rPr>
            </w:pPr>
            <w:r>
              <w:rPr>
                <w:rFonts w:ascii="Cambria" w:eastAsia="Cambria" w:hAnsi="Cambria" w:cs="Cambria"/>
                <w:color w:val="002060"/>
              </w:rPr>
              <w:t xml:space="preserve">No </w:t>
            </w:r>
          </w:p>
        </w:tc>
      </w:tr>
      <w:tr w:rsidR="00315518" w:rsidRPr="00101D9E" w14:paraId="6D674E40" w14:textId="77777777">
        <w:tc>
          <w:tcPr>
            <w:tcW w:w="3205" w:type="dxa"/>
            <w:shd w:val="clear" w:color="auto" w:fill="DDD9C3"/>
          </w:tcPr>
          <w:p w14:paraId="0C7C8E6B" w14:textId="77777777" w:rsidR="00315518" w:rsidRPr="00101D9E" w:rsidRDefault="00904BCA">
            <w:pPr>
              <w:jc w:val="right"/>
              <w:rPr>
                <w:rFonts w:ascii="Cambria" w:eastAsia="Cambria" w:hAnsi="Cambria" w:cs="Cambria"/>
                <w:b/>
                <w:sz w:val="20"/>
                <w:szCs w:val="20"/>
              </w:rPr>
            </w:pPr>
            <w:r w:rsidRPr="00101D9E">
              <w:rPr>
                <w:rFonts w:ascii="Cambria" w:eastAsia="Cambria" w:hAnsi="Cambria" w:cs="Cambria"/>
                <w:b/>
                <w:sz w:val="20"/>
                <w:szCs w:val="20"/>
              </w:rPr>
              <w:t>COURSE WEBSITE (URL)</w:t>
            </w:r>
          </w:p>
        </w:tc>
        <w:tc>
          <w:tcPr>
            <w:tcW w:w="5231" w:type="dxa"/>
            <w:gridSpan w:val="5"/>
          </w:tcPr>
          <w:p w14:paraId="21705486" w14:textId="2482B33A" w:rsidR="00101D9E" w:rsidRPr="00101D9E" w:rsidRDefault="00101D9E" w:rsidP="00101D9E">
            <w:pPr>
              <w:spacing w:after="200" w:line="276" w:lineRule="auto"/>
              <w:rPr>
                <w:rFonts w:ascii="Cambria" w:eastAsia="Cambria" w:hAnsi="Cambria" w:cs="Cambria"/>
                <w:color w:val="002060"/>
                <w:sz w:val="20"/>
                <w:szCs w:val="20"/>
              </w:rPr>
            </w:pPr>
            <w:hyperlink r:id="rId9" w:history="1">
              <w:r w:rsidRPr="00101D9E">
                <w:rPr>
                  <w:rStyle w:val="-"/>
                  <w:rFonts w:ascii="Cambria" w:eastAsia="Cambria" w:hAnsi="Cambria" w:cs="Cambria"/>
                  <w:u w:val="none"/>
                </w:rPr>
                <w:t>http://ecourse.uoi.gr/course</w:t>
              </w:r>
              <w:r w:rsidRPr="00101D9E">
                <w:rPr>
                  <w:rStyle w:val="-"/>
                  <w:rFonts w:ascii="Cambria" w:eastAsia="Cambria" w:hAnsi="Cambria" w:cs="Cambria"/>
                  <w:u w:val="none"/>
                </w:rPr>
                <w:t>/</w:t>
              </w:r>
              <w:r w:rsidRPr="00101D9E">
                <w:rPr>
                  <w:rStyle w:val="-"/>
                  <w:rFonts w:ascii="Cambria" w:eastAsia="Cambria" w:hAnsi="Cambria" w:cs="Cambria"/>
                  <w:u w:val="none"/>
                </w:rPr>
                <w:t>view.php?id=529</w:t>
              </w:r>
            </w:hyperlink>
          </w:p>
        </w:tc>
      </w:tr>
    </w:tbl>
    <w:p w14:paraId="2F31E895" w14:textId="77777777" w:rsidR="00315518" w:rsidRDefault="00315518">
      <w:pPr>
        <w:rPr>
          <w:rFonts w:ascii="Cambria" w:eastAsia="Cambria" w:hAnsi="Cambria" w:cs="Cambria"/>
        </w:rPr>
      </w:pPr>
    </w:p>
    <w:p w14:paraId="28B4755F" w14:textId="77777777" w:rsidR="00315518" w:rsidRDefault="00315518">
      <w:pPr>
        <w:rPr>
          <w:rFonts w:ascii="Cambria" w:eastAsia="Cambria" w:hAnsi="Cambria" w:cs="Cambria"/>
        </w:rPr>
      </w:pPr>
    </w:p>
    <w:p w14:paraId="2E077DCD" w14:textId="77777777" w:rsidR="00315518" w:rsidRDefault="00315518">
      <w:pPr>
        <w:rPr>
          <w:rFonts w:ascii="Cambria" w:eastAsia="Cambria" w:hAnsi="Cambria" w:cs="Cambria"/>
        </w:rPr>
      </w:pPr>
    </w:p>
    <w:p w14:paraId="7071F577" w14:textId="77777777" w:rsidR="00315518" w:rsidRDefault="00315518">
      <w:pPr>
        <w:rPr>
          <w:rFonts w:ascii="Cambria" w:eastAsia="Cambria" w:hAnsi="Cambria" w:cs="Cambria"/>
        </w:rPr>
      </w:pPr>
    </w:p>
    <w:p w14:paraId="5EE2C7D2" w14:textId="77777777" w:rsidR="00315518" w:rsidRDefault="00315518">
      <w:pPr>
        <w:rPr>
          <w:rFonts w:ascii="Cambria" w:eastAsia="Cambria" w:hAnsi="Cambria" w:cs="Cambria"/>
        </w:rPr>
      </w:pPr>
    </w:p>
    <w:p w14:paraId="3D18AB37" w14:textId="77777777" w:rsidR="00315518" w:rsidRDefault="00315518">
      <w:pPr>
        <w:rPr>
          <w:rFonts w:ascii="Cambria" w:eastAsia="Cambria" w:hAnsi="Cambria" w:cs="Cambria"/>
        </w:rPr>
      </w:pPr>
    </w:p>
    <w:p w14:paraId="766D3458" w14:textId="77777777" w:rsidR="00315518" w:rsidRDefault="00315518">
      <w:pPr>
        <w:rPr>
          <w:rFonts w:ascii="Cambria" w:eastAsia="Cambria" w:hAnsi="Cambria" w:cs="Cambria"/>
        </w:rPr>
      </w:pPr>
    </w:p>
    <w:p w14:paraId="567E0C3A" w14:textId="77777777" w:rsidR="00315518" w:rsidRDefault="00315518">
      <w:pPr>
        <w:rPr>
          <w:rFonts w:ascii="Cambria" w:eastAsia="Cambria" w:hAnsi="Cambria" w:cs="Cambria"/>
        </w:rPr>
      </w:pPr>
    </w:p>
    <w:p w14:paraId="3CA7FB71" w14:textId="77777777" w:rsidR="00315518" w:rsidRDefault="00904BCA">
      <w:pPr>
        <w:rPr>
          <w:rFonts w:ascii="Cambria" w:eastAsia="Cambria" w:hAnsi="Cambria" w:cs="Cambria"/>
        </w:rPr>
      </w:pPr>
      <w:r>
        <w:br w:type="page"/>
      </w:r>
    </w:p>
    <w:p w14:paraId="1365E6E2" w14:textId="77777777" w:rsidR="00315518" w:rsidRDefault="00904BCA">
      <w:pPr>
        <w:widowControl w:val="0"/>
        <w:numPr>
          <w:ilvl w:val="0"/>
          <w:numId w:val="1"/>
        </w:numPr>
        <w:spacing w:before="120" w:after="200" w:line="276" w:lineRule="auto"/>
        <w:ind w:left="357" w:hanging="357"/>
        <w:rPr>
          <w:rFonts w:ascii="Cambria" w:eastAsia="Cambria" w:hAnsi="Cambria" w:cs="Cambria"/>
          <w:b/>
          <w:color w:val="000000"/>
          <w:sz w:val="22"/>
          <w:szCs w:val="22"/>
        </w:rPr>
      </w:pPr>
      <w:r>
        <w:rPr>
          <w:rFonts w:ascii="Cambria" w:eastAsia="Cambria" w:hAnsi="Cambria" w:cs="Cambria"/>
          <w:b/>
          <w:color w:val="000000"/>
          <w:sz w:val="22"/>
          <w:szCs w:val="22"/>
        </w:rPr>
        <w:lastRenderedPageBreak/>
        <w:t>LEARNING OUTCOMES</w:t>
      </w:r>
    </w:p>
    <w:tbl>
      <w:tblPr>
        <w:tblStyle w:val="af7"/>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315518" w14:paraId="77939DB5" w14:textId="77777777">
        <w:tc>
          <w:tcPr>
            <w:tcW w:w="8472" w:type="dxa"/>
            <w:gridSpan w:val="2"/>
            <w:tcBorders>
              <w:bottom w:val="nil"/>
            </w:tcBorders>
            <w:shd w:val="clear" w:color="auto" w:fill="DDD9C3"/>
          </w:tcPr>
          <w:p w14:paraId="475734DB" w14:textId="77777777" w:rsidR="00315518" w:rsidRDefault="00904BCA">
            <w:pPr>
              <w:rPr>
                <w:rFonts w:ascii="Cambria" w:eastAsia="Cambria" w:hAnsi="Cambria" w:cs="Cambria"/>
                <w:i/>
                <w:sz w:val="16"/>
                <w:szCs w:val="16"/>
              </w:rPr>
            </w:pPr>
            <w:r>
              <w:rPr>
                <w:rFonts w:ascii="Cambria" w:eastAsia="Cambria" w:hAnsi="Cambria" w:cs="Cambria"/>
                <w:b/>
                <w:sz w:val="20"/>
                <w:szCs w:val="20"/>
              </w:rPr>
              <w:t>Learning outcomes</w:t>
            </w:r>
          </w:p>
        </w:tc>
      </w:tr>
      <w:tr w:rsidR="00315518" w14:paraId="526BD82B" w14:textId="77777777">
        <w:tc>
          <w:tcPr>
            <w:tcW w:w="8472" w:type="dxa"/>
            <w:gridSpan w:val="2"/>
            <w:tcBorders>
              <w:top w:val="nil"/>
            </w:tcBorders>
            <w:shd w:val="clear" w:color="auto" w:fill="DDD9C3"/>
          </w:tcPr>
          <w:p w14:paraId="75161506" w14:textId="77777777" w:rsidR="00315518" w:rsidRDefault="00904BCA">
            <w:pPr>
              <w:widowControl w:val="0"/>
              <w:spacing w:after="60"/>
              <w:rPr>
                <w:rFonts w:ascii="Cambria" w:eastAsia="Cambria" w:hAnsi="Cambria" w:cs="Cambria"/>
                <w:i/>
                <w:sz w:val="16"/>
                <w:szCs w:val="16"/>
              </w:rPr>
            </w:pPr>
            <w:r>
              <w:rPr>
                <w:rFonts w:ascii="Cambria" w:eastAsia="Cambria" w:hAnsi="Cambria" w:cs="Cambria"/>
                <w:i/>
                <w:sz w:val="16"/>
                <w:szCs w:val="16"/>
              </w:rPr>
              <w:t>The course learning outcomes, specific knowledge, skills and competences of an appropriate level, which the students will acquire with the successful completion of the course are described.</w:t>
            </w:r>
          </w:p>
          <w:p w14:paraId="6B317326" w14:textId="77777777" w:rsidR="00315518" w:rsidRDefault="00904BCA">
            <w:pPr>
              <w:rPr>
                <w:rFonts w:ascii="Cambria" w:eastAsia="Cambria" w:hAnsi="Cambria" w:cs="Cambria"/>
                <w:i/>
                <w:sz w:val="16"/>
                <w:szCs w:val="16"/>
              </w:rPr>
            </w:pPr>
            <w:r>
              <w:rPr>
                <w:rFonts w:ascii="Cambria" w:eastAsia="Cambria" w:hAnsi="Cambria" w:cs="Cambria"/>
                <w:i/>
                <w:sz w:val="16"/>
                <w:szCs w:val="16"/>
              </w:rPr>
              <w:t xml:space="preserve">Consult Appendix A </w:t>
            </w:r>
          </w:p>
          <w:p w14:paraId="631B6F44" w14:textId="77777777" w:rsidR="00315518" w:rsidRDefault="00904BCA">
            <w:pPr>
              <w:widowControl w:val="0"/>
              <w:numPr>
                <w:ilvl w:val="0"/>
                <w:numId w:val="3"/>
              </w:numPr>
              <w:spacing w:line="276" w:lineRule="auto"/>
              <w:ind w:left="313" w:hanging="219"/>
              <w:rPr>
                <w:rFonts w:ascii="Cambria" w:eastAsia="Cambria" w:hAnsi="Cambria" w:cs="Cambria"/>
                <w:i/>
                <w:sz w:val="16"/>
                <w:szCs w:val="16"/>
              </w:rPr>
            </w:pPr>
            <w:r>
              <w:rPr>
                <w:rFonts w:ascii="Cambria" w:eastAsia="Cambria" w:hAnsi="Cambria" w:cs="Cambria"/>
                <w:i/>
                <w:sz w:val="16"/>
                <w:szCs w:val="16"/>
              </w:rPr>
              <w:t>Description of the level of learning outcomes for each qualifications cycle, according to the Qualifications Framework of the European Higher Education Area</w:t>
            </w:r>
          </w:p>
          <w:p w14:paraId="2E886449" w14:textId="77777777" w:rsidR="00315518" w:rsidRDefault="00904BCA">
            <w:pPr>
              <w:widowControl w:val="0"/>
              <w:numPr>
                <w:ilvl w:val="0"/>
                <w:numId w:val="3"/>
              </w:numPr>
              <w:spacing w:line="276" w:lineRule="auto"/>
              <w:ind w:left="313" w:hanging="219"/>
              <w:rPr>
                <w:rFonts w:ascii="Cambria" w:eastAsia="Cambria" w:hAnsi="Cambria" w:cs="Cambria"/>
                <w:i/>
                <w:sz w:val="16"/>
                <w:szCs w:val="16"/>
              </w:rPr>
            </w:pPr>
            <w:r>
              <w:rPr>
                <w:rFonts w:ascii="Cambria" w:eastAsia="Cambria" w:hAnsi="Cambria" w:cs="Cambria"/>
                <w:i/>
                <w:sz w:val="16"/>
                <w:szCs w:val="16"/>
              </w:rPr>
              <w:t>Descriptors for Levels 6, 7 &amp; 8 of the European Qualifications Framework for Lifelong Learning and Appendix B</w:t>
            </w:r>
          </w:p>
          <w:p w14:paraId="417C2387" w14:textId="77777777" w:rsidR="00315518" w:rsidRDefault="00904BCA">
            <w:pPr>
              <w:widowControl w:val="0"/>
              <w:numPr>
                <w:ilvl w:val="0"/>
                <w:numId w:val="3"/>
              </w:numPr>
              <w:spacing w:after="200" w:line="276" w:lineRule="auto"/>
              <w:ind w:left="313" w:hanging="219"/>
              <w:rPr>
                <w:rFonts w:ascii="Cambria" w:eastAsia="Cambria" w:hAnsi="Cambria" w:cs="Cambria"/>
                <w:i/>
                <w:sz w:val="16"/>
                <w:szCs w:val="16"/>
              </w:rPr>
            </w:pPr>
            <w:r>
              <w:rPr>
                <w:rFonts w:ascii="Cambria" w:eastAsia="Cambria" w:hAnsi="Cambria" w:cs="Cambria"/>
                <w:i/>
                <w:sz w:val="16"/>
                <w:szCs w:val="16"/>
              </w:rPr>
              <w:t xml:space="preserve">Guidelines for writing Learning Outcomes </w:t>
            </w:r>
          </w:p>
        </w:tc>
      </w:tr>
      <w:tr w:rsidR="00315518" w14:paraId="69BA2844" w14:textId="77777777">
        <w:tc>
          <w:tcPr>
            <w:tcW w:w="8472" w:type="dxa"/>
            <w:gridSpan w:val="2"/>
          </w:tcPr>
          <w:p w14:paraId="0E50D991" w14:textId="77777777" w:rsidR="00315518" w:rsidRDefault="00904BCA">
            <w:pPr>
              <w:pBdr>
                <w:top w:val="nil"/>
                <w:left w:val="nil"/>
                <w:bottom w:val="nil"/>
                <w:right w:val="nil"/>
                <w:between w:val="nil"/>
              </w:pBdr>
              <w:rPr>
                <w:color w:val="000000"/>
              </w:rPr>
            </w:pPr>
            <w:r>
              <w:rPr>
                <w:color w:val="000000"/>
              </w:rPr>
              <w:t>The purpose of the course is to inform medical students about the diverse issues faced by adolescents, a unique stage of life that does not fall neatly into the traditional age-based separation of Pediatrics and Internal Medicine. Adolescent Medicine intersects with multiple specialties and subspecialties, including Pediatrics, Internal Medicine, Endocrinology, Dermatology and Venereal Diseases, Orthopedics, Developmental Medicine, Psychiatry, Social Medicine, etc.</w:t>
            </w:r>
          </w:p>
          <w:p w14:paraId="4EB75163" w14:textId="77777777" w:rsidR="00315518" w:rsidRDefault="00904BCA">
            <w:pPr>
              <w:pBdr>
                <w:top w:val="nil"/>
                <w:left w:val="nil"/>
                <w:bottom w:val="nil"/>
                <w:right w:val="nil"/>
                <w:between w:val="nil"/>
              </w:pBdr>
              <w:rPr>
                <w:color w:val="000000"/>
              </w:rPr>
            </w:pPr>
            <w:r>
              <w:rPr>
                <w:color w:val="000000"/>
              </w:rPr>
              <w:t xml:space="preserve">The student should have sufficient </w:t>
            </w:r>
            <w:proofErr w:type="gramStart"/>
            <w:r>
              <w:rPr>
                <w:color w:val="000000"/>
              </w:rPr>
              <w:t>knowledge</w:t>
            </w:r>
            <w:proofErr w:type="gramEnd"/>
            <w:r>
              <w:rPr>
                <w:color w:val="000000"/>
              </w:rPr>
              <w:t xml:space="preserve"> how to globally approach adolescents and their problems and seek the right specialized treatment. Upon completion of the course, the student should be able to detect the problems of teenagers and, as a future doctor, to be able to provide comprehensive as well as specialized solutions.</w:t>
            </w:r>
          </w:p>
        </w:tc>
      </w:tr>
      <w:tr w:rsidR="00315518" w14:paraId="2C0089E4" w14:textId="77777777">
        <w:tc>
          <w:tcPr>
            <w:tcW w:w="8472" w:type="dxa"/>
            <w:gridSpan w:val="2"/>
            <w:tcBorders>
              <w:bottom w:val="nil"/>
            </w:tcBorders>
            <w:shd w:val="clear" w:color="auto" w:fill="DDD9C3"/>
          </w:tcPr>
          <w:p w14:paraId="25A7A8B9" w14:textId="77777777" w:rsidR="00315518" w:rsidRDefault="00904BCA">
            <w:pPr>
              <w:rPr>
                <w:rFonts w:ascii="Cambria" w:eastAsia="Cambria" w:hAnsi="Cambria" w:cs="Cambria"/>
                <w:b/>
                <w:sz w:val="20"/>
                <w:szCs w:val="20"/>
              </w:rPr>
            </w:pPr>
            <w:r>
              <w:rPr>
                <w:rFonts w:ascii="Cambria" w:eastAsia="Cambria" w:hAnsi="Cambria" w:cs="Cambria"/>
                <w:b/>
                <w:sz w:val="20"/>
                <w:szCs w:val="20"/>
              </w:rPr>
              <w:t xml:space="preserve">General Competences </w:t>
            </w:r>
          </w:p>
        </w:tc>
      </w:tr>
      <w:tr w:rsidR="00315518" w14:paraId="19BD6C56" w14:textId="77777777">
        <w:tc>
          <w:tcPr>
            <w:tcW w:w="8472" w:type="dxa"/>
            <w:gridSpan w:val="2"/>
            <w:tcBorders>
              <w:top w:val="nil"/>
              <w:bottom w:val="nil"/>
            </w:tcBorders>
            <w:shd w:val="clear" w:color="auto" w:fill="DDD9C3"/>
          </w:tcPr>
          <w:p w14:paraId="2BB6AAA6" w14:textId="77777777" w:rsidR="00315518" w:rsidRDefault="00904BCA">
            <w:pPr>
              <w:widowControl w:val="0"/>
              <w:spacing w:after="60"/>
              <w:rPr>
                <w:rFonts w:ascii="Cambria" w:eastAsia="Cambria" w:hAnsi="Cambria" w:cs="Cambria"/>
                <w:i/>
                <w:sz w:val="16"/>
                <w:szCs w:val="16"/>
              </w:rPr>
            </w:pPr>
            <w:r>
              <w:rPr>
                <w:rFonts w:ascii="Cambria" w:eastAsia="Cambria" w:hAnsi="Cambria" w:cs="Cambria"/>
                <w:i/>
                <w:sz w:val="16"/>
                <w:szCs w:val="16"/>
              </w:rPr>
              <w:t>Taking into consideration the general competences that the degree-holder must acquire (as these appear in the Diploma Supplement and appear below), at which of the following does the course aim?</w:t>
            </w:r>
          </w:p>
        </w:tc>
      </w:tr>
      <w:tr w:rsidR="00315518" w14:paraId="02EE8E2D" w14:textId="77777777">
        <w:tc>
          <w:tcPr>
            <w:tcW w:w="3964" w:type="dxa"/>
            <w:tcBorders>
              <w:top w:val="nil"/>
              <w:right w:val="nil"/>
            </w:tcBorders>
            <w:shd w:val="clear" w:color="auto" w:fill="DDD9C3"/>
          </w:tcPr>
          <w:p w14:paraId="12F1E467"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Search for, analysis and synthesis of data and information, with the use of the necessary technology </w:t>
            </w:r>
          </w:p>
          <w:p w14:paraId="64D40FFE"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Adapting to new situations </w:t>
            </w:r>
          </w:p>
          <w:p w14:paraId="3676758A"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Decision-making </w:t>
            </w:r>
          </w:p>
          <w:p w14:paraId="7988090B"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Working independently </w:t>
            </w:r>
          </w:p>
          <w:p w14:paraId="72CFE9FF" w14:textId="77777777" w:rsidR="00315518" w:rsidRDefault="00904BCA">
            <w:pPr>
              <w:widowControl w:val="0"/>
              <w:rPr>
                <w:rFonts w:ascii="Cambria" w:eastAsia="Cambria" w:hAnsi="Cambria" w:cs="Cambria"/>
                <w:i/>
                <w:sz w:val="16"/>
                <w:szCs w:val="16"/>
              </w:rPr>
            </w:pPr>
            <w:proofErr w:type="gramStart"/>
            <w:r>
              <w:rPr>
                <w:rFonts w:ascii="Cambria" w:eastAsia="Cambria" w:hAnsi="Cambria" w:cs="Cambria"/>
                <w:i/>
                <w:sz w:val="16"/>
                <w:szCs w:val="16"/>
              </w:rPr>
              <w:t>Team work</w:t>
            </w:r>
            <w:proofErr w:type="gramEnd"/>
          </w:p>
          <w:p w14:paraId="2D50D758"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Working in an international environment </w:t>
            </w:r>
          </w:p>
          <w:p w14:paraId="1162209D"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Working in an interdisciplinary environment </w:t>
            </w:r>
          </w:p>
          <w:p w14:paraId="7C89F21C"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Production of new research ideas </w:t>
            </w:r>
          </w:p>
        </w:tc>
        <w:tc>
          <w:tcPr>
            <w:tcW w:w="4508" w:type="dxa"/>
            <w:tcBorders>
              <w:top w:val="nil"/>
              <w:left w:val="nil"/>
            </w:tcBorders>
            <w:shd w:val="clear" w:color="auto" w:fill="DDD9C3"/>
          </w:tcPr>
          <w:p w14:paraId="531A1C86"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Project planning and management </w:t>
            </w:r>
          </w:p>
          <w:p w14:paraId="2BC5205D"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Respect for difference and multiculturalism </w:t>
            </w:r>
          </w:p>
          <w:p w14:paraId="447767E7"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Respect for the natural environment </w:t>
            </w:r>
          </w:p>
          <w:p w14:paraId="33D9D3C6"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Showing social, professional and ethical responsibility and sensitivity to gender issues </w:t>
            </w:r>
          </w:p>
          <w:p w14:paraId="469E1803" w14:textId="77777777" w:rsidR="00315518" w:rsidRDefault="00904BCA">
            <w:pPr>
              <w:widowControl w:val="0"/>
              <w:rPr>
                <w:rFonts w:ascii="Cambria" w:eastAsia="Cambria" w:hAnsi="Cambria" w:cs="Cambria"/>
                <w:i/>
                <w:sz w:val="16"/>
                <w:szCs w:val="16"/>
              </w:rPr>
            </w:pPr>
            <w:r>
              <w:rPr>
                <w:rFonts w:ascii="Cambria" w:eastAsia="Cambria" w:hAnsi="Cambria" w:cs="Cambria"/>
                <w:i/>
                <w:sz w:val="16"/>
                <w:szCs w:val="16"/>
              </w:rPr>
              <w:t xml:space="preserve">Criticism and self-criticism </w:t>
            </w:r>
          </w:p>
          <w:p w14:paraId="3A0C1710" w14:textId="77777777" w:rsidR="00315518" w:rsidRDefault="00904BCA">
            <w:pPr>
              <w:rPr>
                <w:rFonts w:ascii="Cambria" w:eastAsia="Cambria" w:hAnsi="Cambria" w:cs="Cambria"/>
                <w:i/>
                <w:sz w:val="16"/>
                <w:szCs w:val="16"/>
              </w:rPr>
            </w:pPr>
            <w:r>
              <w:rPr>
                <w:rFonts w:ascii="Cambria" w:eastAsia="Cambria" w:hAnsi="Cambria" w:cs="Cambria"/>
                <w:i/>
                <w:sz w:val="16"/>
                <w:szCs w:val="16"/>
              </w:rPr>
              <w:t>Production of free, creative and inductive thinking</w:t>
            </w:r>
          </w:p>
          <w:p w14:paraId="7CDD90D5" w14:textId="77777777" w:rsidR="00315518" w:rsidRDefault="00904BCA">
            <w:pPr>
              <w:rPr>
                <w:rFonts w:ascii="Cambria" w:eastAsia="Cambria" w:hAnsi="Cambria" w:cs="Cambria"/>
                <w:i/>
                <w:sz w:val="16"/>
                <w:szCs w:val="16"/>
              </w:rPr>
            </w:pPr>
            <w:r>
              <w:rPr>
                <w:rFonts w:ascii="Cambria" w:eastAsia="Cambria" w:hAnsi="Cambria" w:cs="Cambria"/>
                <w:i/>
                <w:sz w:val="16"/>
                <w:szCs w:val="16"/>
              </w:rPr>
              <w:t>……</w:t>
            </w:r>
          </w:p>
          <w:p w14:paraId="5B0A3B48" w14:textId="77777777" w:rsidR="00315518" w:rsidRDefault="00904BCA">
            <w:pPr>
              <w:rPr>
                <w:rFonts w:ascii="Cambria" w:eastAsia="Cambria" w:hAnsi="Cambria" w:cs="Cambria"/>
                <w:i/>
                <w:sz w:val="16"/>
                <w:szCs w:val="16"/>
              </w:rPr>
            </w:pPr>
            <w:r>
              <w:rPr>
                <w:rFonts w:ascii="Cambria" w:eastAsia="Cambria" w:hAnsi="Cambria" w:cs="Cambria"/>
                <w:i/>
                <w:sz w:val="16"/>
                <w:szCs w:val="16"/>
              </w:rPr>
              <w:t>Others…</w:t>
            </w:r>
          </w:p>
          <w:p w14:paraId="32911565" w14:textId="77777777" w:rsidR="00315518" w:rsidRDefault="00904BCA">
            <w:pPr>
              <w:rPr>
                <w:rFonts w:ascii="Cambria" w:eastAsia="Cambria" w:hAnsi="Cambria" w:cs="Cambria"/>
                <w:b/>
                <w:sz w:val="20"/>
                <w:szCs w:val="20"/>
              </w:rPr>
            </w:pPr>
            <w:r>
              <w:rPr>
                <w:rFonts w:ascii="Cambria" w:eastAsia="Cambria" w:hAnsi="Cambria" w:cs="Cambria"/>
                <w:i/>
                <w:sz w:val="16"/>
                <w:szCs w:val="16"/>
              </w:rPr>
              <w:t>…….</w:t>
            </w:r>
          </w:p>
        </w:tc>
      </w:tr>
      <w:tr w:rsidR="00315518" w14:paraId="1FF9A687" w14:textId="77777777">
        <w:tc>
          <w:tcPr>
            <w:tcW w:w="8472" w:type="dxa"/>
            <w:gridSpan w:val="2"/>
          </w:tcPr>
          <w:p w14:paraId="14D0F698"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Search for, analysis and synthesis of data and information, with the use of the necessary tools and technology </w:t>
            </w:r>
          </w:p>
          <w:p w14:paraId="2F90D913"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Decision-making</w:t>
            </w:r>
          </w:p>
          <w:p w14:paraId="62E46CB1"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Showing social, professional and ethical responsibility and sensitivity to gender issues </w:t>
            </w:r>
          </w:p>
          <w:p w14:paraId="702AA461"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Respect for difference and multiculturalism </w:t>
            </w:r>
          </w:p>
          <w:p w14:paraId="2EF11487"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Working in an interdisciplinary environment</w:t>
            </w:r>
          </w:p>
          <w:p w14:paraId="71AD391C"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proofErr w:type="gramStart"/>
            <w:r>
              <w:rPr>
                <w:rFonts w:ascii="Cambria" w:eastAsia="Cambria" w:hAnsi="Cambria" w:cs="Cambria"/>
                <w:color w:val="000000"/>
                <w:sz w:val="22"/>
                <w:szCs w:val="22"/>
              </w:rPr>
              <w:t>Team work</w:t>
            </w:r>
            <w:proofErr w:type="gramEnd"/>
          </w:p>
          <w:p w14:paraId="1D74DE9C"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Production of free, creative and inductive thinking</w:t>
            </w:r>
          </w:p>
          <w:p w14:paraId="278CCED4" w14:textId="77777777" w:rsidR="00315518" w:rsidRDefault="00904BCA">
            <w:pPr>
              <w:widowControl w:val="0"/>
              <w:numPr>
                <w:ilvl w:val="0"/>
                <w:numId w:val="2"/>
              </w:numPr>
              <w:pBdr>
                <w:top w:val="nil"/>
                <w:left w:val="nil"/>
                <w:bottom w:val="nil"/>
                <w:right w:val="nil"/>
                <w:between w:val="nil"/>
              </w:pBdr>
              <w:spacing w:line="276" w:lineRule="auto"/>
              <w:rPr>
                <w:rFonts w:ascii="Cambria" w:eastAsia="Cambria" w:hAnsi="Cambria" w:cs="Cambria"/>
                <w:color w:val="000000"/>
                <w:sz w:val="22"/>
                <w:szCs w:val="22"/>
              </w:rPr>
            </w:pPr>
            <w:r>
              <w:rPr>
                <w:rFonts w:ascii="Cambria" w:eastAsia="Cambria" w:hAnsi="Cambria" w:cs="Cambria"/>
                <w:color w:val="000000"/>
                <w:sz w:val="22"/>
                <w:szCs w:val="22"/>
              </w:rPr>
              <w:t>Adapting to new situations</w:t>
            </w:r>
          </w:p>
          <w:p w14:paraId="5FE771C8" w14:textId="77777777" w:rsidR="00315518" w:rsidRDefault="00904BCA">
            <w:pPr>
              <w:widowControl w:val="0"/>
              <w:numPr>
                <w:ilvl w:val="0"/>
                <w:numId w:val="2"/>
              </w:numPr>
              <w:pBdr>
                <w:top w:val="nil"/>
                <w:left w:val="nil"/>
                <w:bottom w:val="nil"/>
                <w:right w:val="nil"/>
                <w:between w:val="nil"/>
              </w:pBdr>
              <w:spacing w:after="60"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Production of new research ideas </w:t>
            </w:r>
          </w:p>
          <w:p w14:paraId="4D04EC88" w14:textId="77777777" w:rsidR="00315518" w:rsidRDefault="00315518">
            <w:pPr>
              <w:widowControl w:val="0"/>
              <w:spacing w:after="60"/>
              <w:rPr>
                <w:rFonts w:ascii="Cambria" w:eastAsia="Cambria" w:hAnsi="Cambria" w:cs="Cambria"/>
                <w:color w:val="002060"/>
              </w:rPr>
            </w:pPr>
          </w:p>
          <w:p w14:paraId="50F3064E" w14:textId="77777777" w:rsidR="00315518" w:rsidRDefault="00315518">
            <w:pPr>
              <w:widowControl w:val="0"/>
              <w:spacing w:after="60"/>
              <w:rPr>
                <w:rFonts w:ascii="Cambria" w:eastAsia="Cambria" w:hAnsi="Cambria" w:cs="Cambria"/>
                <w:color w:val="002060"/>
              </w:rPr>
            </w:pPr>
          </w:p>
          <w:p w14:paraId="0FED4097" w14:textId="77777777" w:rsidR="00315518" w:rsidRDefault="00315518">
            <w:pPr>
              <w:widowControl w:val="0"/>
              <w:spacing w:after="60"/>
              <w:rPr>
                <w:rFonts w:ascii="Cambria" w:eastAsia="Cambria" w:hAnsi="Cambria" w:cs="Cambria"/>
                <w:color w:val="002060"/>
              </w:rPr>
            </w:pPr>
          </w:p>
          <w:p w14:paraId="1BD39B4D" w14:textId="77777777" w:rsidR="00315518" w:rsidRDefault="00315518">
            <w:pPr>
              <w:widowControl w:val="0"/>
              <w:spacing w:after="60"/>
              <w:rPr>
                <w:rFonts w:ascii="Cambria" w:eastAsia="Cambria" w:hAnsi="Cambria" w:cs="Cambria"/>
                <w:color w:val="002060"/>
                <w:sz w:val="20"/>
                <w:szCs w:val="20"/>
              </w:rPr>
            </w:pPr>
          </w:p>
        </w:tc>
      </w:tr>
    </w:tbl>
    <w:p w14:paraId="47763C72" w14:textId="77777777" w:rsidR="00315518" w:rsidRDefault="00904BCA">
      <w:pPr>
        <w:rPr>
          <w:rFonts w:ascii="Cambria" w:eastAsia="Cambria" w:hAnsi="Cambria" w:cs="Cambria"/>
          <w:b/>
          <w:color w:val="000000"/>
          <w:sz w:val="22"/>
          <w:szCs w:val="22"/>
        </w:rPr>
      </w:pPr>
      <w:r>
        <w:br w:type="page"/>
      </w:r>
    </w:p>
    <w:p w14:paraId="1DF9AC1F" w14:textId="77777777" w:rsidR="00315518" w:rsidRDefault="00904BCA">
      <w:pPr>
        <w:widowControl w:val="0"/>
        <w:numPr>
          <w:ilvl w:val="0"/>
          <w:numId w:val="1"/>
        </w:numPr>
        <w:spacing w:before="120" w:after="200" w:line="276" w:lineRule="auto"/>
        <w:ind w:left="357" w:hanging="357"/>
        <w:rPr>
          <w:rFonts w:ascii="Cambria" w:eastAsia="Cambria" w:hAnsi="Cambria" w:cs="Cambria"/>
          <w:b/>
          <w:color w:val="000000"/>
          <w:sz w:val="22"/>
          <w:szCs w:val="22"/>
        </w:rPr>
      </w:pPr>
      <w:r>
        <w:rPr>
          <w:rFonts w:ascii="Cambria" w:eastAsia="Cambria" w:hAnsi="Cambria" w:cs="Cambria"/>
          <w:b/>
          <w:color w:val="000000"/>
          <w:sz w:val="22"/>
          <w:szCs w:val="22"/>
        </w:rPr>
        <w:lastRenderedPageBreak/>
        <w:t>SYLLABUS</w:t>
      </w:r>
    </w:p>
    <w:tbl>
      <w:tblPr>
        <w:tblStyle w:val="af8"/>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315518" w14:paraId="79436539" w14:textId="77777777">
        <w:trPr>
          <w:trHeight w:val="479"/>
        </w:trPr>
        <w:tc>
          <w:tcPr>
            <w:tcW w:w="8472" w:type="dxa"/>
          </w:tcPr>
          <w:p w14:paraId="0E4CD86A" w14:textId="77777777" w:rsidR="00315518" w:rsidRDefault="00904BCA">
            <w:pPr>
              <w:rPr>
                <w:rFonts w:ascii="Calibri" w:eastAsia="Calibri" w:hAnsi="Calibri" w:cs="Calibri"/>
              </w:rPr>
            </w:pPr>
            <w:r>
              <w:rPr>
                <w:rFonts w:ascii="Calibri" w:eastAsia="Calibri" w:hAnsi="Calibri" w:cs="Calibri"/>
              </w:rPr>
              <w:t>The content of the course is shown in the Adolescent Medicine Study Guide posted on the e-course platform of the University of Ioannina.</w:t>
            </w:r>
          </w:p>
          <w:p w14:paraId="351701FF" w14:textId="77777777" w:rsidR="00315518" w:rsidRDefault="00904BCA">
            <w:pPr>
              <w:rPr>
                <w:rFonts w:ascii="Calibri" w:eastAsia="Calibri" w:hAnsi="Calibri" w:cs="Calibri"/>
              </w:rPr>
            </w:pPr>
            <w:r>
              <w:rPr>
                <w:rFonts w:ascii="Calibri" w:eastAsia="Calibri" w:hAnsi="Calibri" w:cs="Calibri"/>
              </w:rPr>
              <w:t>The course is based upon 13 2-hour lectures with broad discussion and analysis of the following capitalized lessons and using examples:</w:t>
            </w:r>
          </w:p>
          <w:p w14:paraId="4EB462E9" w14:textId="77777777" w:rsidR="00315518" w:rsidRDefault="00904BCA">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color w:val="000000"/>
              </w:rPr>
              <w:t>• Introduction to Adolescent Medicine</w:t>
            </w:r>
            <w:r>
              <w:rPr>
                <w:rFonts w:ascii="Calibri" w:eastAsia="Calibri" w:hAnsi="Calibri" w:cs="Calibri"/>
                <w:color w:val="000000"/>
              </w:rPr>
              <w:br/>
              <w:t>• Interview Techniques for Adolescents – Confidentiality and Consent</w:t>
            </w:r>
            <w:r>
              <w:rPr>
                <w:rFonts w:ascii="Calibri" w:eastAsia="Calibri" w:hAnsi="Calibri" w:cs="Calibri"/>
                <w:color w:val="000000"/>
              </w:rPr>
              <w:br/>
              <w:t>• Malignancies in Adolescents</w:t>
            </w:r>
            <w:r>
              <w:rPr>
                <w:rFonts w:ascii="Calibri" w:eastAsia="Calibri" w:hAnsi="Calibri" w:cs="Calibri"/>
                <w:color w:val="000000"/>
              </w:rPr>
              <w:br/>
              <w:t>• Sexually Transmitted Diseases</w:t>
            </w:r>
            <w:r>
              <w:rPr>
                <w:rFonts w:ascii="Calibri" w:eastAsia="Calibri" w:hAnsi="Calibri" w:cs="Calibri"/>
                <w:color w:val="000000"/>
              </w:rPr>
              <w:br/>
              <w:t>• Other Common Infections in Adolescence</w:t>
            </w:r>
            <w:r>
              <w:rPr>
                <w:rFonts w:ascii="Calibri" w:eastAsia="Calibri" w:hAnsi="Calibri" w:cs="Calibri"/>
                <w:color w:val="000000"/>
              </w:rPr>
              <w:br/>
              <w:t>• Allergic Diseases in Adolescents</w:t>
            </w:r>
            <w:r>
              <w:rPr>
                <w:rFonts w:ascii="Calibri" w:eastAsia="Calibri" w:hAnsi="Calibri" w:cs="Calibri"/>
                <w:color w:val="000000"/>
              </w:rPr>
              <w:br/>
              <w:t>• Vaccinations for Adolescents</w:t>
            </w:r>
            <w:r>
              <w:rPr>
                <w:rFonts w:ascii="Calibri" w:eastAsia="Calibri" w:hAnsi="Calibri" w:cs="Calibri"/>
                <w:color w:val="000000"/>
              </w:rPr>
              <w:br/>
              <w:t>• Depression – Self-harm in Adolescence</w:t>
            </w:r>
            <w:r>
              <w:rPr>
                <w:rFonts w:ascii="Calibri" w:eastAsia="Calibri" w:hAnsi="Calibri" w:cs="Calibri"/>
                <w:color w:val="000000"/>
              </w:rPr>
              <w:br/>
              <w:t>• Common Endocrine Issues in Adolescence</w:t>
            </w:r>
            <w:r>
              <w:rPr>
                <w:rFonts w:ascii="Calibri" w:eastAsia="Calibri" w:hAnsi="Calibri" w:cs="Calibri"/>
                <w:color w:val="000000"/>
              </w:rPr>
              <w:br/>
              <w:t>• Arterial Hypertension in Adolescents</w:t>
            </w:r>
            <w:r>
              <w:rPr>
                <w:rFonts w:ascii="Calibri" w:eastAsia="Calibri" w:hAnsi="Calibri" w:cs="Calibri"/>
                <w:color w:val="000000"/>
              </w:rPr>
              <w:br/>
              <w:t>• Eating Disorders in Adolescence</w:t>
            </w:r>
            <w:r>
              <w:rPr>
                <w:rFonts w:ascii="Calibri" w:eastAsia="Calibri" w:hAnsi="Calibri" w:cs="Calibri"/>
                <w:color w:val="000000"/>
              </w:rPr>
              <w:br/>
              <w:t>• Sports Activities – Adolescent Cardiology</w:t>
            </w:r>
            <w:r>
              <w:rPr>
                <w:rFonts w:ascii="Calibri" w:eastAsia="Calibri" w:hAnsi="Calibri" w:cs="Calibri"/>
                <w:color w:val="000000"/>
              </w:rPr>
              <w:br/>
              <w:t>• High-Risk Behaviors – Summary – Key Points</w:t>
            </w:r>
          </w:p>
        </w:tc>
      </w:tr>
    </w:tbl>
    <w:p w14:paraId="298F4115" w14:textId="77777777" w:rsidR="00315518" w:rsidRDefault="00315518">
      <w:pPr>
        <w:widowControl w:val="0"/>
        <w:spacing w:before="120" w:after="200" w:line="276" w:lineRule="auto"/>
        <w:ind w:left="357"/>
        <w:rPr>
          <w:rFonts w:ascii="Cambria" w:eastAsia="Cambria" w:hAnsi="Cambria" w:cs="Cambria"/>
          <w:b/>
          <w:color w:val="000000"/>
          <w:sz w:val="22"/>
          <w:szCs w:val="22"/>
        </w:rPr>
      </w:pPr>
    </w:p>
    <w:p w14:paraId="77C08264" w14:textId="77777777" w:rsidR="00315518" w:rsidRDefault="00904BCA">
      <w:pPr>
        <w:widowControl w:val="0"/>
        <w:numPr>
          <w:ilvl w:val="0"/>
          <w:numId w:val="1"/>
        </w:numPr>
        <w:spacing w:before="120" w:after="200" w:line="276" w:lineRule="auto"/>
        <w:ind w:left="357" w:hanging="357"/>
        <w:rPr>
          <w:rFonts w:ascii="Cambria" w:eastAsia="Cambria" w:hAnsi="Cambria" w:cs="Cambria"/>
          <w:b/>
          <w:color w:val="000000"/>
          <w:sz w:val="22"/>
          <w:szCs w:val="22"/>
        </w:rPr>
      </w:pPr>
      <w:r>
        <w:rPr>
          <w:rFonts w:ascii="Cambria" w:eastAsia="Cambria" w:hAnsi="Cambria" w:cs="Cambria"/>
          <w:b/>
          <w:color w:val="000000"/>
          <w:sz w:val="22"/>
          <w:szCs w:val="22"/>
        </w:rPr>
        <w:t>TEACHING and LEARNING METHODS - EVALUATION</w:t>
      </w:r>
    </w:p>
    <w:tbl>
      <w:tblPr>
        <w:tblStyle w:val="af9"/>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315518" w14:paraId="425EC31F" w14:textId="77777777">
        <w:tc>
          <w:tcPr>
            <w:tcW w:w="3306" w:type="dxa"/>
            <w:shd w:val="clear" w:color="auto" w:fill="DDD9C3"/>
          </w:tcPr>
          <w:p w14:paraId="2F572646"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DELIVERY</w:t>
            </w:r>
            <w:r>
              <w:rPr>
                <w:rFonts w:ascii="Cambria" w:eastAsia="Cambria" w:hAnsi="Cambria" w:cs="Cambria"/>
                <w:b/>
                <w:sz w:val="20"/>
                <w:szCs w:val="20"/>
              </w:rPr>
              <w:br/>
            </w:r>
            <w:r>
              <w:rPr>
                <w:rFonts w:ascii="Cambria" w:eastAsia="Cambria" w:hAnsi="Cambria" w:cs="Cambria"/>
                <w:i/>
                <w:sz w:val="16"/>
                <w:szCs w:val="16"/>
              </w:rPr>
              <w:t>Face-to-face, Distance learning, etc.</w:t>
            </w:r>
          </w:p>
        </w:tc>
        <w:tc>
          <w:tcPr>
            <w:tcW w:w="5166" w:type="dxa"/>
          </w:tcPr>
          <w:p w14:paraId="3D640D4B" w14:textId="77777777" w:rsidR="00315518" w:rsidRDefault="00904BCA">
            <w:pPr>
              <w:spacing w:after="200"/>
              <w:jc w:val="both"/>
              <w:rPr>
                <w:rFonts w:ascii="Calibri" w:eastAsia="Calibri" w:hAnsi="Calibri" w:cs="Calibri"/>
                <w:sz w:val="20"/>
                <w:szCs w:val="20"/>
              </w:rPr>
            </w:pPr>
            <w:r>
              <w:rPr>
                <w:rFonts w:ascii="Calibri" w:eastAsia="Calibri" w:hAnsi="Calibri" w:cs="Calibri"/>
              </w:rPr>
              <w:t>Face-to-Face</w:t>
            </w:r>
          </w:p>
        </w:tc>
      </w:tr>
      <w:tr w:rsidR="00315518" w14:paraId="042848F5" w14:textId="77777777">
        <w:tc>
          <w:tcPr>
            <w:tcW w:w="3306" w:type="dxa"/>
            <w:shd w:val="clear" w:color="auto" w:fill="DDD9C3"/>
          </w:tcPr>
          <w:p w14:paraId="4870640A" w14:textId="77777777" w:rsidR="00315518" w:rsidRDefault="00904BCA">
            <w:pPr>
              <w:jc w:val="right"/>
              <w:rPr>
                <w:rFonts w:ascii="Cambria" w:eastAsia="Cambria" w:hAnsi="Cambria" w:cs="Cambria"/>
                <w:i/>
                <w:sz w:val="16"/>
                <w:szCs w:val="16"/>
              </w:rPr>
            </w:pPr>
            <w:r>
              <w:rPr>
                <w:rFonts w:ascii="Cambria" w:eastAsia="Cambria" w:hAnsi="Cambria" w:cs="Cambria"/>
                <w:b/>
                <w:sz w:val="20"/>
                <w:szCs w:val="20"/>
              </w:rPr>
              <w:t xml:space="preserve">USE OF INFORMATION AND COMMUNICATIONS TECHNOLOGY </w:t>
            </w:r>
            <w:r>
              <w:rPr>
                <w:rFonts w:ascii="Cambria" w:eastAsia="Cambria" w:hAnsi="Cambria" w:cs="Cambria"/>
                <w:b/>
                <w:sz w:val="20"/>
                <w:szCs w:val="20"/>
              </w:rPr>
              <w:br/>
            </w:r>
            <w:r>
              <w:rPr>
                <w:rFonts w:ascii="Cambria" w:eastAsia="Cambria" w:hAnsi="Cambria" w:cs="Cambria"/>
                <w:i/>
                <w:sz w:val="16"/>
                <w:szCs w:val="16"/>
              </w:rPr>
              <w:t>Use of ICT in teaching, laboratory education</w:t>
            </w:r>
            <w:proofErr w:type="gramStart"/>
            <w:r>
              <w:rPr>
                <w:rFonts w:ascii="Cambria" w:eastAsia="Cambria" w:hAnsi="Cambria" w:cs="Cambria"/>
                <w:i/>
                <w:sz w:val="16"/>
                <w:szCs w:val="16"/>
              </w:rPr>
              <w:t>, communication</w:t>
            </w:r>
            <w:proofErr w:type="gramEnd"/>
            <w:r>
              <w:rPr>
                <w:rFonts w:ascii="Cambria" w:eastAsia="Cambria" w:hAnsi="Cambria" w:cs="Cambria"/>
                <w:i/>
                <w:sz w:val="16"/>
                <w:szCs w:val="16"/>
              </w:rPr>
              <w:t xml:space="preserve"> with students</w:t>
            </w:r>
          </w:p>
        </w:tc>
        <w:tc>
          <w:tcPr>
            <w:tcW w:w="5166" w:type="dxa"/>
          </w:tcPr>
          <w:p w14:paraId="1ABA9D11" w14:textId="77777777" w:rsidR="00315518" w:rsidRDefault="00904BCA">
            <w:pPr>
              <w:jc w:val="both"/>
              <w:rPr>
                <w:rFonts w:ascii="Calibri" w:eastAsia="Calibri" w:hAnsi="Calibri" w:cs="Calibri"/>
                <w:sz w:val="20"/>
                <w:szCs w:val="20"/>
              </w:rPr>
            </w:pPr>
            <w:r>
              <w:rPr>
                <w:rFonts w:ascii="Calibri" w:eastAsia="Calibri" w:hAnsi="Calibri" w:cs="Calibri"/>
                <w:sz w:val="20"/>
                <w:szCs w:val="20"/>
              </w:rPr>
              <w:t>Learning Process Support through the e-course platform of the University of Ioannina</w:t>
            </w:r>
          </w:p>
        </w:tc>
      </w:tr>
      <w:tr w:rsidR="00315518" w14:paraId="78DC8274" w14:textId="77777777">
        <w:tc>
          <w:tcPr>
            <w:tcW w:w="3306" w:type="dxa"/>
            <w:shd w:val="clear" w:color="auto" w:fill="DDD9C3"/>
          </w:tcPr>
          <w:p w14:paraId="18837FD3"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TEACHING METHODS</w:t>
            </w:r>
          </w:p>
          <w:p w14:paraId="07CB8A90" w14:textId="77777777" w:rsidR="00315518" w:rsidRDefault="00904BCA">
            <w:pPr>
              <w:jc w:val="both"/>
              <w:rPr>
                <w:rFonts w:ascii="Cambria" w:eastAsia="Cambria" w:hAnsi="Cambria" w:cs="Cambria"/>
                <w:i/>
                <w:sz w:val="16"/>
                <w:szCs w:val="16"/>
              </w:rPr>
            </w:pPr>
            <w:r>
              <w:rPr>
                <w:rFonts w:ascii="Cambria" w:eastAsia="Cambria" w:hAnsi="Cambria" w:cs="Cambria"/>
                <w:i/>
                <w:sz w:val="16"/>
                <w:szCs w:val="16"/>
              </w:rPr>
              <w:t>The manner and methods of teaching are described in detail.</w:t>
            </w:r>
          </w:p>
          <w:p w14:paraId="268F5FAD" w14:textId="77777777" w:rsidR="00315518" w:rsidRDefault="00904BCA">
            <w:pPr>
              <w:jc w:val="both"/>
              <w:rPr>
                <w:rFonts w:ascii="Cambria" w:eastAsia="Cambria" w:hAnsi="Cambria" w:cs="Cambria"/>
                <w:i/>
                <w:sz w:val="16"/>
                <w:szCs w:val="16"/>
              </w:rPr>
            </w:pPr>
            <w:r>
              <w:rPr>
                <w:rFonts w:ascii="Cambria" w:eastAsia="Cambria" w:hAnsi="Cambria" w:cs="Cambria"/>
                <w:i/>
                <w:sz w:val="16"/>
                <w:szCs w:val="16"/>
              </w:rPr>
              <w:t>Lectures, seminars, laboratory practice, fieldwork, study and analysis of bibliography, tutorials, placements, clinical practice, art workshop, interactive teaching, educational visits, project, essay writing, artistic creativity, etc.</w:t>
            </w:r>
          </w:p>
          <w:p w14:paraId="65562D83" w14:textId="77777777" w:rsidR="00315518" w:rsidRDefault="00315518">
            <w:pPr>
              <w:jc w:val="both"/>
              <w:rPr>
                <w:rFonts w:ascii="Cambria" w:eastAsia="Cambria" w:hAnsi="Cambria" w:cs="Cambria"/>
                <w:i/>
                <w:sz w:val="16"/>
                <w:szCs w:val="16"/>
              </w:rPr>
            </w:pPr>
          </w:p>
          <w:p w14:paraId="361CE73D" w14:textId="77777777" w:rsidR="00315518" w:rsidRDefault="00904BCA">
            <w:pPr>
              <w:jc w:val="both"/>
              <w:rPr>
                <w:rFonts w:ascii="Cambria" w:eastAsia="Cambria" w:hAnsi="Cambria" w:cs="Cambria"/>
                <w:i/>
                <w:sz w:val="16"/>
                <w:szCs w:val="16"/>
              </w:rPr>
            </w:pPr>
            <w:r>
              <w:rPr>
                <w:rFonts w:ascii="Cambria" w:eastAsia="Cambria" w:hAnsi="Cambria" w:cs="Cambria"/>
                <w:i/>
                <w:sz w:val="16"/>
                <w:szCs w:val="16"/>
              </w:rPr>
              <w:t>The student's study hours for each learning activity are given as well as the hours of non-directed study according to the principles of the ECTS</w:t>
            </w:r>
          </w:p>
        </w:tc>
        <w:tc>
          <w:tcPr>
            <w:tcW w:w="5166" w:type="dxa"/>
          </w:tcPr>
          <w:p w14:paraId="0DDFD12D" w14:textId="77777777" w:rsidR="00315518" w:rsidRDefault="00315518">
            <w:pPr>
              <w:widowControl w:val="0"/>
              <w:pBdr>
                <w:top w:val="nil"/>
                <w:left w:val="nil"/>
                <w:bottom w:val="nil"/>
                <w:right w:val="nil"/>
                <w:between w:val="nil"/>
              </w:pBdr>
              <w:spacing w:line="276" w:lineRule="auto"/>
              <w:rPr>
                <w:rFonts w:ascii="Cambria" w:eastAsia="Cambria" w:hAnsi="Cambria" w:cs="Cambria"/>
                <w:i/>
                <w:sz w:val="16"/>
                <w:szCs w:val="16"/>
              </w:rPr>
            </w:pPr>
          </w:p>
          <w:tbl>
            <w:tblPr>
              <w:tblStyle w:val="afa"/>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570"/>
            </w:tblGrid>
            <w:tr w:rsidR="00315518" w14:paraId="7BC9281E" w14:textId="77777777">
              <w:tc>
                <w:tcPr>
                  <w:tcW w:w="0" w:type="auto"/>
                  <w:tcBorders>
                    <w:top w:val="single" w:sz="4" w:space="0" w:color="000000"/>
                    <w:left w:val="single" w:sz="4" w:space="0" w:color="000000"/>
                    <w:bottom w:val="single" w:sz="4" w:space="0" w:color="000000"/>
                    <w:right w:val="single" w:sz="4" w:space="0" w:color="000000"/>
                  </w:tcBorders>
                  <w:shd w:val="clear" w:color="auto" w:fill="DDD9C3"/>
                  <w:vAlign w:val="center"/>
                </w:tcPr>
                <w:p w14:paraId="5E685FCC" w14:textId="77777777" w:rsidR="00315518" w:rsidRDefault="00904BCA">
                  <w:pPr>
                    <w:jc w:val="center"/>
                    <w:rPr>
                      <w:rFonts w:ascii="Calibri" w:eastAsia="Calibri" w:hAnsi="Calibri" w:cs="Calibri"/>
                      <w:b/>
                      <w:i/>
                      <w:sz w:val="20"/>
                      <w:szCs w:val="20"/>
                    </w:rPr>
                  </w:pPr>
                  <w:r>
                    <w:rPr>
                      <w:rFonts w:ascii="Calibri" w:eastAsia="Calibri" w:hAnsi="Calibri" w:cs="Calibri"/>
                      <w:b/>
                      <w:i/>
                      <w:sz w:val="20"/>
                      <w:szCs w:val="20"/>
                    </w:rPr>
                    <w:t>Activity</w:t>
                  </w:r>
                </w:p>
              </w:tc>
              <w:tc>
                <w:tcPr>
                  <w:tcW w:w="0" w:type="auto"/>
                  <w:tcBorders>
                    <w:top w:val="single" w:sz="4" w:space="0" w:color="000000"/>
                    <w:left w:val="single" w:sz="4" w:space="0" w:color="000000"/>
                    <w:bottom w:val="single" w:sz="4" w:space="0" w:color="000000"/>
                    <w:right w:val="single" w:sz="4" w:space="0" w:color="000000"/>
                  </w:tcBorders>
                  <w:shd w:val="clear" w:color="auto" w:fill="DDD9C3"/>
                  <w:vAlign w:val="center"/>
                </w:tcPr>
                <w:p w14:paraId="652FF4A4" w14:textId="77777777" w:rsidR="00315518" w:rsidRDefault="00904BCA">
                  <w:pPr>
                    <w:jc w:val="center"/>
                    <w:rPr>
                      <w:rFonts w:ascii="Calibri" w:eastAsia="Calibri" w:hAnsi="Calibri" w:cs="Calibri"/>
                      <w:b/>
                      <w:i/>
                      <w:sz w:val="20"/>
                      <w:szCs w:val="20"/>
                    </w:rPr>
                  </w:pPr>
                  <w:r>
                    <w:rPr>
                      <w:rFonts w:ascii="Calibri" w:eastAsia="Calibri" w:hAnsi="Calibri" w:cs="Calibri"/>
                      <w:b/>
                      <w:i/>
                      <w:sz w:val="20"/>
                      <w:szCs w:val="20"/>
                    </w:rPr>
                    <w:t xml:space="preserve">Workload of each students group </w:t>
                  </w:r>
                </w:p>
              </w:tc>
            </w:tr>
            <w:tr w:rsidR="00315518" w14:paraId="1D3CF814" w14:textId="77777777">
              <w:tc>
                <w:tcPr>
                  <w:tcW w:w="0" w:type="auto"/>
                  <w:tcBorders>
                    <w:top w:val="single" w:sz="4" w:space="0" w:color="000000"/>
                    <w:left w:val="single" w:sz="4" w:space="0" w:color="000000"/>
                    <w:bottom w:val="single" w:sz="4" w:space="0" w:color="000000"/>
                    <w:right w:val="single" w:sz="4" w:space="0" w:color="000000"/>
                  </w:tcBorders>
                </w:tcPr>
                <w:p w14:paraId="6F15005B" w14:textId="77777777" w:rsidR="00315518" w:rsidRDefault="00904BCA">
                  <w:pPr>
                    <w:rPr>
                      <w:rFonts w:ascii="Calibri" w:eastAsia="Calibri" w:hAnsi="Calibri" w:cs="Calibri"/>
                      <w:sz w:val="20"/>
                      <w:szCs w:val="20"/>
                    </w:rPr>
                  </w:pPr>
                  <w:r>
                    <w:rPr>
                      <w:rFonts w:ascii="Calibri" w:eastAsia="Calibri" w:hAnsi="Calibri" w:cs="Calibri"/>
                      <w:sz w:val="20"/>
                      <w:szCs w:val="20"/>
                    </w:rPr>
                    <w:t>Lectures</w:t>
                  </w:r>
                </w:p>
              </w:tc>
              <w:tc>
                <w:tcPr>
                  <w:tcW w:w="0" w:type="auto"/>
                  <w:tcBorders>
                    <w:top w:val="single" w:sz="4" w:space="0" w:color="000000"/>
                    <w:left w:val="single" w:sz="4" w:space="0" w:color="000000"/>
                    <w:bottom w:val="single" w:sz="4" w:space="0" w:color="000000"/>
                    <w:right w:val="single" w:sz="4" w:space="0" w:color="000000"/>
                  </w:tcBorders>
                </w:tcPr>
                <w:p w14:paraId="13BB8DD6" w14:textId="77777777" w:rsidR="00315518" w:rsidRDefault="00904BCA">
                  <w:pPr>
                    <w:jc w:val="center"/>
                    <w:rPr>
                      <w:rFonts w:ascii="Calibri" w:eastAsia="Calibri" w:hAnsi="Calibri" w:cs="Calibri"/>
                      <w:sz w:val="20"/>
                      <w:szCs w:val="20"/>
                    </w:rPr>
                  </w:pPr>
                  <w:r>
                    <w:rPr>
                      <w:rFonts w:ascii="Calibri" w:eastAsia="Calibri" w:hAnsi="Calibri" w:cs="Calibri"/>
                      <w:sz w:val="20"/>
                      <w:szCs w:val="20"/>
                    </w:rPr>
                    <w:t>26</w:t>
                  </w:r>
                </w:p>
              </w:tc>
            </w:tr>
            <w:tr w:rsidR="00315518" w14:paraId="28B04212" w14:textId="77777777">
              <w:tc>
                <w:tcPr>
                  <w:tcW w:w="0" w:type="auto"/>
                  <w:tcBorders>
                    <w:top w:val="single" w:sz="4" w:space="0" w:color="000000"/>
                    <w:left w:val="single" w:sz="4" w:space="0" w:color="000000"/>
                    <w:bottom w:val="single" w:sz="4" w:space="0" w:color="000000"/>
                    <w:right w:val="single" w:sz="4" w:space="0" w:color="000000"/>
                  </w:tcBorders>
                </w:tcPr>
                <w:p w14:paraId="4705C69F" w14:textId="77777777" w:rsidR="00315518" w:rsidRDefault="00904BCA">
                  <w:pPr>
                    <w:rPr>
                      <w:rFonts w:ascii="Calibri" w:eastAsia="Calibri" w:hAnsi="Calibri" w:cs="Calibri"/>
                      <w:sz w:val="20"/>
                      <w:szCs w:val="20"/>
                    </w:rPr>
                  </w:pPr>
                  <w:r>
                    <w:rPr>
                      <w:rFonts w:ascii="Calibri" w:eastAsia="Calibri" w:hAnsi="Calibri" w:cs="Calibri"/>
                      <w:sz w:val="20"/>
                      <w:szCs w:val="20"/>
                    </w:rPr>
                    <w:t>Individual study - Teaching</w:t>
                  </w:r>
                </w:p>
              </w:tc>
              <w:tc>
                <w:tcPr>
                  <w:tcW w:w="0" w:type="auto"/>
                  <w:tcBorders>
                    <w:top w:val="single" w:sz="4" w:space="0" w:color="000000"/>
                    <w:left w:val="single" w:sz="4" w:space="0" w:color="000000"/>
                    <w:bottom w:val="single" w:sz="4" w:space="0" w:color="000000"/>
                    <w:right w:val="single" w:sz="4" w:space="0" w:color="000000"/>
                  </w:tcBorders>
                </w:tcPr>
                <w:p w14:paraId="43A193CF" w14:textId="77777777" w:rsidR="00315518" w:rsidRDefault="00904BCA">
                  <w:pPr>
                    <w:jc w:val="center"/>
                    <w:rPr>
                      <w:rFonts w:ascii="Calibri" w:eastAsia="Calibri" w:hAnsi="Calibri" w:cs="Calibri"/>
                      <w:sz w:val="20"/>
                      <w:szCs w:val="20"/>
                    </w:rPr>
                  </w:pPr>
                  <w:r>
                    <w:rPr>
                      <w:rFonts w:ascii="Calibri" w:eastAsia="Calibri" w:hAnsi="Calibri" w:cs="Calibri"/>
                      <w:sz w:val="20"/>
                      <w:szCs w:val="20"/>
                    </w:rPr>
                    <w:t>26</w:t>
                  </w:r>
                </w:p>
              </w:tc>
            </w:tr>
            <w:tr w:rsidR="00315518" w14:paraId="5BC7CF0C" w14:textId="77777777">
              <w:tc>
                <w:tcPr>
                  <w:tcW w:w="0" w:type="auto"/>
                  <w:tcBorders>
                    <w:top w:val="single" w:sz="4" w:space="0" w:color="000000"/>
                    <w:left w:val="single" w:sz="4" w:space="0" w:color="000000"/>
                    <w:bottom w:val="single" w:sz="4" w:space="0" w:color="000000"/>
                    <w:right w:val="single" w:sz="4" w:space="0" w:color="000000"/>
                  </w:tcBorders>
                </w:tcPr>
                <w:p w14:paraId="0CE3662A" w14:textId="77777777" w:rsidR="00315518" w:rsidRDefault="00904BCA">
                  <w:pPr>
                    <w:rPr>
                      <w:rFonts w:ascii="Calibri" w:eastAsia="Calibri" w:hAnsi="Calibri" w:cs="Calibri"/>
                      <w:sz w:val="20"/>
                      <w:szCs w:val="20"/>
                    </w:rPr>
                  </w:pPr>
                  <w:r>
                    <w:rPr>
                      <w:rFonts w:ascii="Calibri" w:eastAsia="Calibri" w:hAnsi="Calibri" w:cs="Calibri"/>
                      <w:sz w:val="20"/>
                      <w:szCs w:val="20"/>
                    </w:rPr>
                    <w:t>Individual study - Examination</w:t>
                  </w:r>
                </w:p>
              </w:tc>
              <w:tc>
                <w:tcPr>
                  <w:tcW w:w="0" w:type="auto"/>
                  <w:tcBorders>
                    <w:top w:val="single" w:sz="4" w:space="0" w:color="000000"/>
                    <w:left w:val="single" w:sz="4" w:space="0" w:color="000000"/>
                    <w:bottom w:val="single" w:sz="4" w:space="0" w:color="000000"/>
                    <w:right w:val="single" w:sz="4" w:space="0" w:color="000000"/>
                  </w:tcBorders>
                </w:tcPr>
                <w:p w14:paraId="0AD30086" w14:textId="77777777" w:rsidR="00315518" w:rsidRDefault="00904BCA">
                  <w:pPr>
                    <w:jc w:val="center"/>
                    <w:rPr>
                      <w:rFonts w:ascii="Calibri" w:eastAsia="Calibri" w:hAnsi="Calibri" w:cs="Calibri"/>
                      <w:sz w:val="20"/>
                      <w:szCs w:val="20"/>
                    </w:rPr>
                  </w:pPr>
                  <w:r>
                    <w:rPr>
                      <w:rFonts w:ascii="Calibri" w:eastAsia="Calibri" w:hAnsi="Calibri" w:cs="Calibri"/>
                      <w:sz w:val="20"/>
                      <w:szCs w:val="20"/>
                    </w:rPr>
                    <w:t>12</w:t>
                  </w:r>
                </w:p>
              </w:tc>
            </w:tr>
            <w:tr w:rsidR="00315518" w14:paraId="3DD83709" w14:textId="77777777">
              <w:tc>
                <w:tcPr>
                  <w:tcW w:w="0" w:type="auto"/>
                  <w:tcBorders>
                    <w:top w:val="single" w:sz="4" w:space="0" w:color="000000"/>
                    <w:left w:val="single" w:sz="4" w:space="0" w:color="000000"/>
                    <w:bottom w:val="single" w:sz="4" w:space="0" w:color="000000"/>
                    <w:right w:val="single" w:sz="4" w:space="0" w:color="000000"/>
                  </w:tcBorders>
                </w:tcPr>
                <w:p w14:paraId="1B5EEC4F" w14:textId="77777777" w:rsidR="00315518" w:rsidRDefault="00904BCA">
                  <w:pPr>
                    <w:rPr>
                      <w:rFonts w:ascii="Calibri" w:eastAsia="Calibri" w:hAnsi="Calibri" w:cs="Calibri"/>
                      <w:sz w:val="20"/>
                      <w:szCs w:val="20"/>
                    </w:rPr>
                  </w:pPr>
                  <w:r>
                    <w:rPr>
                      <w:rFonts w:ascii="Calibri" w:eastAsia="Calibri" w:hAnsi="Calibri" w:cs="Calibri"/>
                      <w:sz w:val="20"/>
                      <w:szCs w:val="20"/>
                    </w:rPr>
                    <w:t>Exams</w:t>
                  </w:r>
                </w:p>
              </w:tc>
              <w:tc>
                <w:tcPr>
                  <w:tcW w:w="0" w:type="auto"/>
                  <w:tcBorders>
                    <w:top w:val="single" w:sz="4" w:space="0" w:color="000000"/>
                    <w:left w:val="single" w:sz="4" w:space="0" w:color="000000"/>
                    <w:bottom w:val="single" w:sz="4" w:space="0" w:color="000000"/>
                    <w:right w:val="single" w:sz="4" w:space="0" w:color="000000"/>
                  </w:tcBorders>
                </w:tcPr>
                <w:p w14:paraId="239C4A39" w14:textId="77777777" w:rsidR="00315518" w:rsidRDefault="00904BCA">
                  <w:pPr>
                    <w:jc w:val="center"/>
                    <w:rPr>
                      <w:rFonts w:ascii="Calibri" w:eastAsia="Calibri" w:hAnsi="Calibri" w:cs="Calibri"/>
                      <w:sz w:val="20"/>
                      <w:szCs w:val="20"/>
                    </w:rPr>
                  </w:pPr>
                  <w:r>
                    <w:rPr>
                      <w:rFonts w:ascii="Calibri" w:eastAsia="Calibri" w:hAnsi="Calibri" w:cs="Calibri"/>
                      <w:sz w:val="20"/>
                      <w:szCs w:val="20"/>
                    </w:rPr>
                    <w:t>2</w:t>
                  </w:r>
                </w:p>
              </w:tc>
            </w:tr>
            <w:tr w:rsidR="00315518" w14:paraId="0D33225E" w14:textId="77777777">
              <w:tc>
                <w:tcPr>
                  <w:tcW w:w="0" w:type="auto"/>
                  <w:tcBorders>
                    <w:top w:val="single" w:sz="4" w:space="0" w:color="000000"/>
                    <w:left w:val="single" w:sz="4" w:space="0" w:color="000000"/>
                    <w:bottom w:val="single" w:sz="4" w:space="0" w:color="000000"/>
                    <w:right w:val="single" w:sz="4" w:space="0" w:color="000000"/>
                  </w:tcBorders>
                </w:tcPr>
                <w:p w14:paraId="2AC4354E" w14:textId="77777777" w:rsidR="00315518" w:rsidRDefault="00315518">
                  <w:pPr>
                    <w:rPr>
                      <w:rFonts w:ascii="Calibri" w:eastAsia="Calibri" w:hAnsi="Calibri" w:cs="Calibri"/>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43DAD6E" w14:textId="77777777" w:rsidR="00315518" w:rsidRDefault="00315518">
                  <w:pPr>
                    <w:jc w:val="center"/>
                    <w:rPr>
                      <w:rFonts w:ascii="Calibri" w:eastAsia="Calibri" w:hAnsi="Calibri" w:cs="Calibri"/>
                      <w:sz w:val="20"/>
                      <w:szCs w:val="20"/>
                    </w:rPr>
                  </w:pPr>
                </w:p>
              </w:tc>
            </w:tr>
            <w:tr w:rsidR="00315518" w14:paraId="20384C06" w14:textId="77777777">
              <w:tc>
                <w:tcPr>
                  <w:tcW w:w="0" w:type="auto"/>
                  <w:tcBorders>
                    <w:top w:val="single" w:sz="4" w:space="0" w:color="000000"/>
                    <w:left w:val="single" w:sz="4" w:space="0" w:color="000000"/>
                    <w:bottom w:val="single" w:sz="4" w:space="0" w:color="000000"/>
                    <w:right w:val="single" w:sz="4" w:space="0" w:color="000000"/>
                  </w:tcBorders>
                </w:tcPr>
                <w:p w14:paraId="7DBA159C" w14:textId="77777777" w:rsidR="00315518" w:rsidRDefault="00315518">
                  <w:pPr>
                    <w:rPr>
                      <w:rFonts w:ascii="Calibri" w:eastAsia="Calibri" w:hAnsi="Calibri" w:cs="Calibri"/>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6DBFAFB" w14:textId="77777777" w:rsidR="00315518" w:rsidRDefault="00315518">
                  <w:pPr>
                    <w:jc w:val="center"/>
                    <w:rPr>
                      <w:rFonts w:ascii="Calibri" w:eastAsia="Calibri" w:hAnsi="Calibri" w:cs="Calibri"/>
                      <w:sz w:val="20"/>
                      <w:szCs w:val="20"/>
                    </w:rPr>
                  </w:pPr>
                </w:p>
              </w:tc>
            </w:tr>
            <w:tr w:rsidR="00315518" w14:paraId="6C31E0D3" w14:textId="77777777">
              <w:tc>
                <w:tcPr>
                  <w:tcW w:w="0" w:type="auto"/>
                  <w:tcBorders>
                    <w:top w:val="single" w:sz="4" w:space="0" w:color="000000"/>
                    <w:left w:val="single" w:sz="4" w:space="0" w:color="000000"/>
                    <w:bottom w:val="single" w:sz="4" w:space="0" w:color="000000"/>
                    <w:right w:val="single" w:sz="4" w:space="0" w:color="000000"/>
                  </w:tcBorders>
                </w:tcPr>
                <w:p w14:paraId="2AC937AE" w14:textId="77777777" w:rsidR="00315518" w:rsidRDefault="00315518">
                  <w:pPr>
                    <w:rPr>
                      <w:rFonts w:ascii="Calibri" w:eastAsia="Calibri" w:hAnsi="Calibri" w:cs="Calibri"/>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469DC37" w14:textId="77777777" w:rsidR="00315518" w:rsidRDefault="00315518">
                  <w:pPr>
                    <w:jc w:val="center"/>
                    <w:rPr>
                      <w:rFonts w:ascii="Calibri" w:eastAsia="Calibri" w:hAnsi="Calibri" w:cs="Calibri"/>
                      <w:sz w:val="20"/>
                      <w:szCs w:val="20"/>
                    </w:rPr>
                  </w:pPr>
                </w:p>
              </w:tc>
            </w:tr>
            <w:tr w:rsidR="00315518" w14:paraId="0005EFE2" w14:textId="77777777">
              <w:tc>
                <w:tcPr>
                  <w:tcW w:w="0" w:type="auto"/>
                  <w:tcBorders>
                    <w:top w:val="single" w:sz="4" w:space="0" w:color="000000"/>
                    <w:left w:val="single" w:sz="4" w:space="0" w:color="000000"/>
                    <w:bottom w:val="single" w:sz="4" w:space="0" w:color="000000"/>
                    <w:right w:val="single" w:sz="4" w:space="0" w:color="000000"/>
                  </w:tcBorders>
                </w:tcPr>
                <w:p w14:paraId="508AFD5B" w14:textId="77777777" w:rsidR="00315518" w:rsidRDefault="00315518">
                  <w:pPr>
                    <w:rPr>
                      <w:rFonts w:ascii="Calibri" w:eastAsia="Calibri" w:hAnsi="Calibri" w:cs="Calibri"/>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F266BE3" w14:textId="77777777" w:rsidR="00315518" w:rsidRDefault="00315518">
                  <w:pPr>
                    <w:jc w:val="center"/>
                    <w:rPr>
                      <w:rFonts w:ascii="Calibri" w:eastAsia="Calibri" w:hAnsi="Calibri" w:cs="Calibri"/>
                      <w:sz w:val="20"/>
                      <w:szCs w:val="20"/>
                    </w:rPr>
                  </w:pPr>
                </w:p>
              </w:tc>
            </w:tr>
            <w:tr w:rsidR="00315518" w14:paraId="103D38B6" w14:textId="77777777">
              <w:tc>
                <w:tcPr>
                  <w:tcW w:w="0" w:type="auto"/>
                  <w:tcBorders>
                    <w:top w:val="single" w:sz="4" w:space="0" w:color="000000"/>
                    <w:left w:val="single" w:sz="4" w:space="0" w:color="000000"/>
                    <w:bottom w:val="single" w:sz="4" w:space="0" w:color="000000"/>
                    <w:right w:val="single" w:sz="4" w:space="0" w:color="000000"/>
                  </w:tcBorders>
                </w:tcPr>
                <w:p w14:paraId="7ED073DC" w14:textId="77777777" w:rsidR="00315518" w:rsidRDefault="00315518">
                  <w:pPr>
                    <w:rPr>
                      <w:rFonts w:ascii="Calibri" w:eastAsia="Calibri" w:hAnsi="Calibri" w:cs="Calibri"/>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DF9B90F" w14:textId="77777777" w:rsidR="00315518" w:rsidRDefault="00315518">
                  <w:pPr>
                    <w:rPr>
                      <w:rFonts w:ascii="Calibri" w:eastAsia="Calibri" w:hAnsi="Calibri" w:cs="Calibri"/>
                      <w:i/>
                      <w:sz w:val="20"/>
                      <w:szCs w:val="20"/>
                    </w:rPr>
                  </w:pPr>
                </w:p>
              </w:tc>
            </w:tr>
            <w:tr w:rsidR="00315518" w14:paraId="55AD58A6" w14:textId="77777777">
              <w:tc>
                <w:tcPr>
                  <w:tcW w:w="0" w:type="auto"/>
                  <w:tcBorders>
                    <w:top w:val="single" w:sz="4" w:space="0" w:color="000000"/>
                    <w:left w:val="single" w:sz="4" w:space="0" w:color="000000"/>
                    <w:bottom w:val="single" w:sz="4" w:space="0" w:color="000000"/>
                    <w:right w:val="single" w:sz="4" w:space="0" w:color="000000"/>
                  </w:tcBorders>
                </w:tcPr>
                <w:p w14:paraId="17B563CE" w14:textId="77777777" w:rsidR="00315518" w:rsidRDefault="00904BCA">
                  <w:pPr>
                    <w:rPr>
                      <w:rFonts w:ascii="Calibri" w:eastAsia="Calibri" w:hAnsi="Calibri" w:cs="Calibri"/>
                      <w:sz w:val="20"/>
                      <w:szCs w:val="20"/>
                    </w:rPr>
                  </w:pPr>
                  <w:r>
                    <w:rPr>
                      <w:rFonts w:ascii="Calibri" w:eastAsia="Calibri" w:hAnsi="Calibri" w:cs="Calibri"/>
                      <w:sz w:val="22"/>
                      <w:szCs w:val="22"/>
                    </w:rPr>
                    <w:t xml:space="preserve">Course total </w:t>
                  </w:r>
                </w:p>
              </w:tc>
              <w:tc>
                <w:tcPr>
                  <w:tcW w:w="0" w:type="auto"/>
                  <w:tcBorders>
                    <w:top w:val="single" w:sz="4" w:space="0" w:color="000000"/>
                    <w:left w:val="single" w:sz="4" w:space="0" w:color="000000"/>
                    <w:bottom w:val="single" w:sz="4" w:space="0" w:color="000000"/>
                    <w:right w:val="single" w:sz="4" w:space="0" w:color="000000"/>
                  </w:tcBorders>
                  <w:vAlign w:val="center"/>
                </w:tcPr>
                <w:p w14:paraId="24C28677" w14:textId="77777777" w:rsidR="00315518" w:rsidRDefault="00904BCA">
                  <w:pPr>
                    <w:jc w:val="center"/>
                    <w:rPr>
                      <w:rFonts w:ascii="Calibri" w:eastAsia="Calibri" w:hAnsi="Calibri" w:cs="Calibri"/>
                      <w:i/>
                      <w:sz w:val="20"/>
                      <w:szCs w:val="20"/>
                    </w:rPr>
                  </w:pPr>
                  <w:r>
                    <w:rPr>
                      <w:rFonts w:ascii="Calibri" w:eastAsia="Calibri" w:hAnsi="Calibri" w:cs="Calibri"/>
                      <w:b/>
                      <w:i/>
                      <w:sz w:val="20"/>
                      <w:szCs w:val="20"/>
                    </w:rPr>
                    <w:t>66</w:t>
                  </w:r>
                </w:p>
              </w:tc>
            </w:tr>
          </w:tbl>
          <w:p w14:paraId="762EB4D7" w14:textId="77777777" w:rsidR="00315518" w:rsidRDefault="00315518">
            <w:pPr>
              <w:rPr>
                <w:rFonts w:ascii="Calibri" w:eastAsia="Calibri" w:hAnsi="Calibri" w:cs="Calibri"/>
              </w:rPr>
            </w:pPr>
          </w:p>
        </w:tc>
      </w:tr>
      <w:tr w:rsidR="00315518" w14:paraId="3B66517E" w14:textId="77777777">
        <w:tc>
          <w:tcPr>
            <w:tcW w:w="3306" w:type="dxa"/>
          </w:tcPr>
          <w:p w14:paraId="3E85A124" w14:textId="77777777" w:rsidR="00315518" w:rsidRDefault="00904BCA">
            <w:pPr>
              <w:jc w:val="right"/>
              <w:rPr>
                <w:rFonts w:ascii="Cambria" w:eastAsia="Cambria" w:hAnsi="Cambria" w:cs="Cambria"/>
                <w:b/>
                <w:sz w:val="20"/>
                <w:szCs w:val="20"/>
              </w:rPr>
            </w:pPr>
            <w:r>
              <w:rPr>
                <w:rFonts w:ascii="Cambria" w:eastAsia="Cambria" w:hAnsi="Cambria" w:cs="Cambria"/>
                <w:b/>
                <w:sz w:val="20"/>
                <w:szCs w:val="20"/>
              </w:rPr>
              <w:t>STUDENT PERFORMANCE EVALUATION</w:t>
            </w:r>
          </w:p>
          <w:p w14:paraId="2783A571" w14:textId="77777777" w:rsidR="00315518" w:rsidRDefault="00904BCA">
            <w:pPr>
              <w:jc w:val="both"/>
              <w:rPr>
                <w:rFonts w:ascii="Cambria" w:eastAsia="Cambria" w:hAnsi="Cambria" w:cs="Cambria"/>
                <w:i/>
                <w:sz w:val="16"/>
                <w:szCs w:val="16"/>
              </w:rPr>
            </w:pPr>
            <w:r>
              <w:rPr>
                <w:rFonts w:ascii="Cambria" w:eastAsia="Cambria" w:hAnsi="Cambria" w:cs="Cambria"/>
                <w:i/>
                <w:sz w:val="16"/>
                <w:szCs w:val="16"/>
              </w:rPr>
              <w:t>Description of the evaluation procedure</w:t>
            </w:r>
          </w:p>
          <w:p w14:paraId="006E9ED8" w14:textId="77777777" w:rsidR="00315518" w:rsidRDefault="00315518">
            <w:pPr>
              <w:jc w:val="both"/>
              <w:rPr>
                <w:rFonts w:ascii="Cambria" w:eastAsia="Cambria" w:hAnsi="Cambria" w:cs="Cambria"/>
                <w:i/>
                <w:sz w:val="16"/>
                <w:szCs w:val="16"/>
              </w:rPr>
            </w:pPr>
          </w:p>
          <w:p w14:paraId="2ED08030" w14:textId="77777777" w:rsidR="00315518" w:rsidRDefault="00904BCA">
            <w:pPr>
              <w:jc w:val="both"/>
              <w:rPr>
                <w:rFonts w:ascii="Cambria" w:eastAsia="Cambria" w:hAnsi="Cambria" w:cs="Cambria"/>
                <w:i/>
                <w:sz w:val="16"/>
                <w:szCs w:val="16"/>
              </w:rPr>
            </w:pPr>
            <w:r>
              <w:rPr>
                <w:rFonts w:ascii="Cambria" w:eastAsia="Cambria" w:hAnsi="Cambria" w:cs="Cambria"/>
                <w:i/>
                <w:sz w:val="16"/>
                <w:szCs w:val="16"/>
              </w:rPr>
              <w:t xml:space="preserve">Language of evaluation, methods of evaluation, summative or conclusive, </w:t>
            </w:r>
            <w:proofErr w:type="gramStart"/>
            <w:r>
              <w:rPr>
                <w:rFonts w:ascii="Cambria" w:eastAsia="Cambria" w:hAnsi="Cambria" w:cs="Cambria"/>
                <w:i/>
                <w:sz w:val="16"/>
                <w:szCs w:val="16"/>
              </w:rPr>
              <w:t>multiple choice</w:t>
            </w:r>
            <w:proofErr w:type="gramEnd"/>
            <w:r>
              <w:rPr>
                <w:rFonts w:ascii="Cambria" w:eastAsia="Cambria" w:hAnsi="Cambria" w:cs="Cambria"/>
                <w:i/>
                <w:sz w:val="16"/>
                <w:szCs w:val="16"/>
              </w:rPr>
              <w:t xml:space="preserve"> questionnaires, short-answer questions, open-ended questions, problem solving, written work, essay/report, oral examination, </w:t>
            </w:r>
            <w:r>
              <w:rPr>
                <w:rFonts w:ascii="Cambria" w:eastAsia="Cambria" w:hAnsi="Cambria" w:cs="Cambria"/>
                <w:i/>
                <w:sz w:val="16"/>
                <w:szCs w:val="16"/>
              </w:rPr>
              <w:lastRenderedPageBreak/>
              <w:t>public presentation, laboratory work, clinical examination of patient, art interpretation, other</w:t>
            </w:r>
          </w:p>
          <w:p w14:paraId="0FD2825D" w14:textId="77777777" w:rsidR="00315518" w:rsidRDefault="00315518">
            <w:pPr>
              <w:jc w:val="both"/>
              <w:rPr>
                <w:rFonts w:ascii="Cambria" w:eastAsia="Cambria" w:hAnsi="Cambria" w:cs="Cambria"/>
                <w:i/>
                <w:sz w:val="16"/>
                <w:szCs w:val="16"/>
              </w:rPr>
            </w:pPr>
          </w:p>
          <w:p w14:paraId="19DFEF5C" w14:textId="77777777" w:rsidR="00315518" w:rsidRDefault="00904BCA">
            <w:pPr>
              <w:jc w:val="both"/>
              <w:rPr>
                <w:rFonts w:ascii="Cambria" w:eastAsia="Cambria" w:hAnsi="Cambria" w:cs="Cambria"/>
                <w:i/>
                <w:sz w:val="16"/>
                <w:szCs w:val="16"/>
              </w:rPr>
            </w:pPr>
            <w:proofErr w:type="gramStart"/>
            <w:r>
              <w:rPr>
                <w:rFonts w:ascii="Cambria" w:eastAsia="Cambria" w:hAnsi="Cambria" w:cs="Cambria"/>
                <w:i/>
                <w:sz w:val="16"/>
                <w:szCs w:val="16"/>
              </w:rPr>
              <w:t>Specifically-defined</w:t>
            </w:r>
            <w:proofErr w:type="gramEnd"/>
            <w:r>
              <w:rPr>
                <w:rFonts w:ascii="Cambria" w:eastAsia="Cambria" w:hAnsi="Cambria" w:cs="Cambria"/>
                <w:i/>
                <w:sz w:val="16"/>
                <w:szCs w:val="16"/>
              </w:rPr>
              <w:t xml:space="preserve"> evaluation criteria are given, and if and where they are accessible to students.</w:t>
            </w:r>
          </w:p>
        </w:tc>
        <w:tc>
          <w:tcPr>
            <w:tcW w:w="5166" w:type="dxa"/>
          </w:tcPr>
          <w:p w14:paraId="3EEE55C8" w14:textId="77777777" w:rsidR="00315518" w:rsidRDefault="00315518">
            <w:pPr>
              <w:rPr>
                <w:rFonts w:ascii="Cambria" w:eastAsia="Cambria" w:hAnsi="Cambria" w:cs="Cambria"/>
                <w:color w:val="002060"/>
                <w:sz w:val="20"/>
                <w:szCs w:val="20"/>
              </w:rPr>
            </w:pPr>
          </w:p>
          <w:p w14:paraId="585DA213" w14:textId="77777777" w:rsidR="00315518" w:rsidRDefault="00904BCA">
            <w:pPr>
              <w:rPr>
                <w:rFonts w:ascii="Cambria" w:eastAsia="Cambria" w:hAnsi="Cambria" w:cs="Cambria"/>
                <w:color w:val="002060"/>
              </w:rPr>
            </w:pPr>
            <w:r>
              <w:rPr>
                <w:rFonts w:ascii="Cambria" w:eastAsia="Cambria" w:hAnsi="Cambria" w:cs="Cambria"/>
                <w:color w:val="002060"/>
              </w:rPr>
              <w:t>The final evaluation and graduation of the student is based on:</w:t>
            </w:r>
          </w:p>
          <w:p w14:paraId="1B1F8EEB" w14:textId="77777777" w:rsidR="00315518" w:rsidRDefault="00904BCA">
            <w:pPr>
              <w:rPr>
                <w:rFonts w:ascii="Cambria" w:eastAsia="Cambria" w:hAnsi="Cambria" w:cs="Cambria"/>
                <w:color w:val="002060"/>
              </w:rPr>
            </w:pPr>
            <w:r>
              <w:rPr>
                <w:rFonts w:ascii="Cambria" w:eastAsia="Cambria" w:hAnsi="Cambria" w:cs="Cambria"/>
                <w:color w:val="002060"/>
              </w:rPr>
              <w:t xml:space="preserve">1. Written examination of </w:t>
            </w:r>
            <w:proofErr w:type="gramStart"/>
            <w:r>
              <w:rPr>
                <w:rFonts w:ascii="Cambria" w:eastAsia="Cambria" w:hAnsi="Cambria" w:cs="Cambria"/>
                <w:color w:val="002060"/>
              </w:rPr>
              <w:t>multiple choice</w:t>
            </w:r>
            <w:proofErr w:type="gramEnd"/>
            <w:r>
              <w:rPr>
                <w:rFonts w:ascii="Cambria" w:eastAsia="Cambria" w:hAnsi="Cambria" w:cs="Cambria"/>
                <w:color w:val="002060"/>
              </w:rPr>
              <w:t xml:space="preserve"> questions (MCQs)</w:t>
            </w:r>
          </w:p>
          <w:p w14:paraId="24BA82F2" w14:textId="77777777" w:rsidR="00315518" w:rsidRDefault="00315518">
            <w:pPr>
              <w:rPr>
                <w:rFonts w:ascii="Cambria" w:eastAsia="Cambria" w:hAnsi="Cambria" w:cs="Cambria"/>
                <w:color w:val="002060"/>
              </w:rPr>
            </w:pPr>
          </w:p>
          <w:p w14:paraId="223E52E3" w14:textId="77777777" w:rsidR="00315518" w:rsidRDefault="00315518">
            <w:pPr>
              <w:rPr>
                <w:rFonts w:ascii="Cambria" w:eastAsia="Cambria" w:hAnsi="Cambria" w:cs="Cambria"/>
                <w:color w:val="002060"/>
              </w:rPr>
            </w:pPr>
          </w:p>
          <w:p w14:paraId="4BFE8131" w14:textId="77777777" w:rsidR="00315518" w:rsidRDefault="00315518">
            <w:pPr>
              <w:rPr>
                <w:rFonts w:ascii="Cambria" w:eastAsia="Cambria" w:hAnsi="Cambria" w:cs="Cambria"/>
                <w:color w:val="002060"/>
              </w:rPr>
            </w:pPr>
          </w:p>
          <w:p w14:paraId="7DAF0D83" w14:textId="77777777" w:rsidR="00315518" w:rsidRDefault="00315518">
            <w:pPr>
              <w:rPr>
                <w:rFonts w:ascii="Cambria" w:eastAsia="Cambria" w:hAnsi="Cambria" w:cs="Cambria"/>
                <w:color w:val="002060"/>
              </w:rPr>
            </w:pPr>
          </w:p>
          <w:p w14:paraId="3FA65D31" w14:textId="77777777" w:rsidR="00315518" w:rsidRDefault="00315518">
            <w:pPr>
              <w:rPr>
                <w:rFonts w:ascii="Cambria" w:eastAsia="Cambria" w:hAnsi="Cambria" w:cs="Cambria"/>
                <w:color w:val="002060"/>
              </w:rPr>
            </w:pPr>
          </w:p>
          <w:p w14:paraId="6C51EB5A" w14:textId="77777777" w:rsidR="00315518" w:rsidRDefault="00315518">
            <w:pPr>
              <w:rPr>
                <w:rFonts w:ascii="Cambria" w:eastAsia="Cambria" w:hAnsi="Cambria" w:cs="Cambria"/>
                <w:color w:val="002060"/>
              </w:rPr>
            </w:pPr>
          </w:p>
          <w:p w14:paraId="1DBED1A3" w14:textId="77777777" w:rsidR="00315518" w:rsidRDefault="00315518">
            <w:pPr>
              <w:rPr>
                <w:rFonts w:ascii="Cambria" w:eastAsia="Cambria" w:hAnsi="Cambria" w:cs="Cambria"/>
                <w:color w:val="002060"/>
              </w:rPr>
            </w:pPr>
          </w:p>
          <w:p w14:paraId="3C7D0A18" w14:textId="77777777" w:rsidR="00315518" w:rsidRDefault="00315518">
            <w:pPr>
              <w:rPr>
                <w:rFonts w:ascii="Cambria" w:eastAsia="Cambria" w:hAnsi="Cambria" w:cs="Cambria"/>
                <w:color w:val="002060"/>
              </w:rPr>
            </w:pPr>
          </w:p>
          <w:p w14:paraId="23F9172F" w14:textId="77777777" w:rsidR="00315518" w:rsidRDefault="00315518">
            <w:pPr>
              <w:rPr>
                <w:rFonts w:ascii="Cambria" w:eastAsia="Cambria" w:hAnsi="Cambria" w:cs="Cambria"/>
                <w:color w:val="002060"/>
              </w:rPr>
            </w:pPr>
          </w:p>
          <w:p w14:paraId="25FB1F19" w14:textId="77777777" w:rsidR="00315518" w:rsidRDefault="00315518">
            <w:pPr>
              <w:rPr>
                <w:rFonts w:ascii="Cambria" w:eastAsia="Cambria" w:hAnsi="Cambria" w:cs="Cambria"/>
                <w:color w:val="002060"/>
              </w:rPr>
            </w:pPr>
          </w:p>
          <w:p w14:paraId="2DE4BE53" w14:textId="77777777" w:rsidR="00315518" w:rsidRDefault="00315518">
            <w:pPr>
              <w:rPr>
                <w:rFonts w:ascii="Cambria" w:eastAsia="Cambria" w:hAnsi="Cambria" w:cs="Cambria"/>
                <w:color w:val="002060"/>
              </w:rPr>
            </w:pPr>
          </w:p>
        </w:tc>
      </w:tr>
    </w:tbl>
    <w:p w14:paraId="5F51125B" w14:textId="77777777" w:rsidR="00315518" w:rsidRDefault="00904BCA">
      <w:pPr>
        <w:widowControl w:val="0"/>
        <w:numPr>
          <w:ilvl w:val="0"/>
          <w:numId w:val="1"/>
        </w:numPr>
        <w:spacing w:before="240" w:after="200" w:line="276" w:lineRule="auto"/>
        <w:ind w:left="357" w:hanging="357"/>
        <w:rPr>
          <w:rFonts w:ascii="Cambria" w:eastAsia="Cambria" w:hAnsi="Cambria" w:cs="Cambria"/>
          <w:b/>
          <w:color w:val="000000"/>
          <w:sz w:val="22"/>
          <w:szCs w:val="22"/>
        </w:rPr>
      </w:pPr>
      <w:r>
        <w:rPr>
          <w:rFonts w:ascii="Cambria" w:eastAsia="Cambria" w:hAnsi="Cambria" w:cs="Cambria"/>
          <w:b/>
          <w:color w:val="000000"/>
          <w:sz w:val="22"/>
          <w:szCs w:val="22"/>
        </w:rPr>
        <w:lastRenderedPageBreak/>
        <w:t>SUGGESTED BIBLIOGRAPHY</w:t>
      </w:r>
      <w:r>
        <w:rPr>
          <w:rFonts w:ascii="Calibri" w:eastAsia="Calibri" w:hAnsi="Calibri" w:cs="Calibri"/>
          <w:i/>
          <w:sz w:val="20"/>
          <w:szCs w:val="20"/>
        </w:rPr>
        <w:t xml:space="preserve"> </w:t>
      </w:r>
    </w:p>
    <w:p w14:paraId="443A271E" w14:textId="77777777" w:rsidR="00315518" w:rsidRDefault="00904BCA">
      <w:pPr>
        <w:rPr>
          <w:rFonts w:ascii="Calibri" w:eastAsia="Calibri" w:hAnsi="Calibri" w:cs="Calibri"/>
          <w:sz w:val="20"/>
          <w:szCs w:val="20"/>
        </w:rPr>
      </w:pPr>
      <w:bookmarkStart w:id="1" w:name="_heading=h.30j0zll" w:colFirst="0" w:colLast="0"/>
      <w:bookmarkEnd w:id="1"/>
      <w:r>
        <w:rPr>
          <w:rFonts w:ascii="Calibri" w:eastAsia="Calibri" w:hAnsi="Calibri" w:cs="Calibri"/>
          <w:sz w:val="20"/>
          <w:szCs w:val="20"/>
        </w:rPr>
        <w:t>1. Title: Adolescent Medicine, 1st Edition / 2021, Authors: Mark A. Goldstein, Editor: Antonios Vlachos, Publisher: University Studio Press (Thessaloniki), Eudoxus code: 94702006</w:t>
      </w:r>
    </w:p>
    <w:p w14:paraId="05FB7F9F" w14:textId="77777777" w:rsidR="00315518" w:rsidRDefault="00904BCA">
      <w:pPr>
        <w:rPr>
          <w:rFonts w:ascii="Calibri" w:eastAsia="Calibri" w:hAnsi="Calibri" w:cs="Calibri"/>
          <w:sz w:val="20"/>
          <w:szCs w:val="20"/>
        </w:rPr>
      </w:pPr>
      <w:r>
        <w:rPr>
          <w:rFonts w:ascii="Calibri" w:eastAsia="Calibri" w:hAnsi="Calibri" w:cs="Calibri"/>
          <w:sz w:val="20"/>
          <w:szCs w:val="20"/>
        </w:rPr>
        <w:t>2. Lectures of faculty members given in digital format in e-course as well as related academic journals</w:t>
      </w:r>
    </w:p>
    <w:p w14:paraId="1C5BA273" w14:textId="77777777" w:rsidR="00315518" w:rsidRDefault="00315518">
      <w:pPr>
        <w:rPr>
          <w:rFonts w:ascii="Cambria" w:eastAsia="Cambria" w:hAnsi="Cambria" w:cs="Cambria"/>
          <w:color w:val="002060"/>
        </w:rPr>
      </w:pPr>
    </w:p>
    <w:p w14:paraId="0273C549" w14:textId="77777777" w:rsidR="00315518" w:rsidRDefault="00315518"/>
    <w:sectPr w:rsidR="00315518">
      <w:headerReference w:type="even" r:id="rId10"/>
      <w:headerReference w:type="default" r:id="rId11"/>
      <w:footerReference w:type="default" r:id="rId12"/>
      <w:pgSz w:w="11906" w:h="16838"/>
      <w:pgMar w:top="1134" w:right="1304" w:bottom="1134" w:left="1418"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3E5A8" w14:textId="77777777" w:rsidR="00904BCA" w:rsidRDefault="00904BCA">
      <w:r>
        <w:separator/>
      </w:r>
    </w:p>
  </w:endnote>
  <w:endnote w:type="continuationSeparator" w:id="0">
    <w:p w14:paraId="48AAD74C" w14:textId="77777777" w:rsidR="00904BCA" w:rsidRDefault="0090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4A9FA5-5D11-4E4B-8DDB-509C07D4EEDD}"/>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76366D4B-732D-4810-B9BD-DAC72C8114CC}"/>
    <w:embedBold r:id="rId3" w:fontKey="{2F3621FB-D1D2-4DFF-886B-13DFD8113CDF}"/>
    <w:embedItalic r:id="rId4" w:fontKey="{D2761A83-3703-4BC2-986F-854500FA30DC}"/>
    <w:embedBoldItalic r:id="rId5" w:fontKey="{1A097896-2CF8-42A5-B485-A16D77848132}"/>
  </w:font>
  <w:font w:name="Georgia">
    <w:panose1 w:val="02040502050405020303"/>
    <w:charset w:val="A1"/>
    <w:family w:val="roman"/>
    <w:pitch w:val="variable"/>
    <w:sig w:usb0="00000287" w:usb1="00000000" w:usb2="00000000" w:usb3="00000000" w:csb0="0000009F" w:csb1="00000000"/>
    <w:embedRegular r:id="rId6" w:fontKey="{F9273E8D-CE56-43EA-8CCD-D6F281B3FCAE}"/>
    <w:embedBold r:id="rId7" w:fontKey="{944B8238-0B8F-449D-AF65-B62CF7C4EBFA}"/>
    <w:embedItalic r:id="rId8" w:fontKey="{13E681AE-DAA1-4E76-96CA-F8C703ECEB0F}"/>
  </w:font>
  <w:font w:name="Verdana">
    <w:panose1 w:val="020B0604030504040204"/>
    <w:charset w:val="A1"/>
    <w:family w:val="swiss"/>
    <w:pitch w:val="variable"/>
    <w:sig w:usb0="A00006FF" w:usb1="4000205B" w:usb2="00000010" w:usb3="00000000" w:csb0="0000019F" w:csb1="00000000"/>
    <w:embedRegular r:id="rId9" w:fontKey="{47457584-AE78-45F3-9E41-A6B5E66DD0DF}"/>
  </w:font>
  <w:font w:name="Calibri Light">
    <w:panose1 w:val="020F0302020204030204"/>
    <w:charset w:val="A1"/>
    <w:family w:val="swiss"/>
    <w:pitch w:val="variable"/>
    <w:sig w:usb0="E4002EFF" w:usb1="C200247B" w:usb2="00000009" w:usb3="00000000" w:csb0="000001FF" w:csb1="00000000"/>
    <w:embedRegular r:id="rId10" w:fontKey="{FCE6CCC4-2430-496D-9836-FFAFF3637B4E}"/>
  </w:font>
  <w:font w:name="Tahoma">
    <w:panose1 w:val="020B0604030504040204"/>
    <w:charset w:val="A1"/>
    <w:family w:val="swiss"/>
    <w:pitch w:val="variable"/>
    <w:sig w:usb0="E1002EFF" w:usb1="C000605B" w:usb2="00000029" w:usb3="00000000" w:csb0="000101FF" w:csb1="00000000"/>
    <w:embedRegular r:id="rId11" w:fontKey="{8DE14638-8CB3-441E-A4DC-09E09F0ABED3}"/>
  </w:font>
  <w:font w:name="Cambria">
    <w:panose1 w:val="02040503050406030204"/>
    <w:charset w:val="A1"/>
    <w:family w:val="roman"/>
    <w:pitch w:val="variable"/>
    <w:sig w:usb0="E00006FF" w:usb1="420024FF" w:usb2="02000000" w:usb3="00000000" w:csb0="0000019F" w:csb1="00000000"/>
    <w:embedRegular r:id="rId12" w:fontKey="{5073111E-4430-4BCB-A25C-F1A0FA537090}"/>
    <w:embedBold r:id="rId13" w:fontKey="{65B8700B-EEAD-409D-90F3-4AAFF3D925B3}"/>
    <w:embedItalic r:id="rId14" w:fontKey="{FC231648-66CC-4AC5-8148-554D2D58F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888052"/>
      <w:docPartObj>
        <w:docPartGallery w:val="Page Numbers (Bottom of Page)"/>
        <w:docPartUnique/>
      </w:docPartObj>
    </w:sdtPr>
    <w:sdtEndPr/>
    <w:sdtContent>
      <w:p w14:paraId="7F141941" w14:textId="00345B7E" w:rsidR="00904BCA" w:rsidRDefault="00904BCA">
        <w:pPr>
          <w:pStyle w:val="ab"/>
          <w:jc w:val="center"/>
        </w:pPr>
        <w:r>
          <w:fldChar w:fldCharType="begin"/>
        </w:r>
        <w:r>
          <w:instrText>PAGE   \* MERGEFORMAT</w:instrText>
        </w:r>
        <w:r>
          <w:fldChar w:fldCharType="separate"/>
        </w:r>
        <w:r>
          <w:rPr>
            <w:lang w:val="el-GR"/>
          </w:rPr>
          <w:t>2</w:t>
        </w:r>
        <w:r>
          <w:fldChar w:fldCharType="end"/>
        </w:r>
      </w:p>
    </w:sdtContent>
  </w:sdt>
  <w:p w14:paraId="3ABB6835" w14:textId="77777777" w:rsidR="00904BCA" w:rsidRDefault="00904BC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DA1B5" w14:textId="77777777" w:rsidR="00904BCA" w:rsidRDefault="00904BCA">
      <w:r>
        <w:separator/>
      </w:r>
    </w:p>
  </w:footnote>
  <w:footnote w:type="continuationSeparator" w:id="0">
    <w:p w14:paraId="3B9AA581" w14:textId="77777777" w:rsidR="00904BCA" w:rsidRDefault="0090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C7B91" w14:textId="77777777" w:rsidR="00315518" w:rsidRDefault="00904BC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4D2ADE" w14:textId="77777777" w:rsidR="00315518" w:rsidRDefault="00315518">
    <w:pPr>
      <w:pBdr>
        <w:top w:val="nil"/>
        <w:left w:val="nil"/>
        <w:bottom w:val="nil"/>
        <w:right w:val="nil"/>
        <w:between w:val="nil"/>
      </w:pBdr>
      <w:tabs>
        <w:tab w:val="center" w:pos="4153"/>
        <w:tab w:val="right" w:pos="830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ED7D" w14:textId="77777777" w:rsidR="00315518" w:rsidRDefault="00904BC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5279A77" w14:textId="77777777" w:rsidR="00315518" w:rsidRDefault="00315518">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90D80"/>
    <w:multiLevelType w:val="multilevel"/>
    <w:tmpl w:val="50A8D03E"/>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 w15:restartNumberingAfterBreak="0">
    <w:nsid w:val="3A7F6A23"/>
    <w:multiLevelType w:val="multilevel"/>
    <w:tmpl w:val="1AEC2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DF4277"/>
    <w:multiLevelType w:val="multilevel"/>
    <w:tmpl w:val="330A65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5066853">
    <w:abstractNumId w:val="2"/>
  </w:num>
  <w:num w:numId="2" w16cid:durableId="1970012717">
    <w:abstractNumId w:val="1"/>
  </w:num>
  <w:num w:numId="3" w16cid:durableId="1604920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18"/>
    <w:rsid w:val="00101D9E"/>
    <w:rsid w:val="00315518"/>
    <w:rsid w:val="00904BCA"/>
    <w:rsid w:val="009F4D8B"/>
    <w:rsid w:val="00A43C4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0B51"/>
  <w15:docId w15:val="{70597F1D-3251-4F84-9E46-8C606CA3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692"/>
    <w:rPr>
      <w:lang w:val="en-US" w:eastAsia="en-US"/>
    </w:rPr>
  </w:style>
  <w:style w:type="paragraph" w:styleId="1">
    <w:name w:val="heading 1"/>
    <w:basedOn w:val="a"/>
    <w:next w:val="a"/>
    <w:link w:val="1Char"/>
    <w:uiPriority w:val="9"/>
    <w:qFormat/>
    <w:rsid w:val="0042341E"/>
    <w:pPr>
      <w:keepNext/>
      <w:spacing w:before="240" w:after="480"/>
      <w:outlineLvl w:val="0"/>
    </w:pPr>
    <w:rPr>
      <w:rFonts w:ascii="Arial" w:hAnsi="Arial"/>
      <w:b/>
      <w:bCs/>
    </w:rPr>
  </w:style>
  <w:style w:type="paragraph" w:styleId="2">
    <w:name w:val="heading 2"/>
    <w:basedOn w:val="a"/>
    <w:next w:val="a"/>
    <w:link w:val="2Char"/>
    <w:uiPriority w:val="9"/>
    <w:semiHidden/>
    <w:unhideWhenUsed/>
    <w:qFormat/>
    <w:rsid w:val="0042341E"/>
    <w:pPr>
      <w:keepNext/>
      <w:spacing w:before="120" w:after="240"/>
      <w:ind w:left="62"/>
      <w:outlineLvl w:val="1"/>
    </w:pPr>
    <w:rPr>
      <w:rFonts w:ascii="Arial" w:hAnsi="Arial"/>
      <w:b/>
      <w:szCs w:val="20"/>
    </w:rPr>
  </w:style>
  <w:style w:type="paragraph" w:styleId="3">
    <w:name w:val="heading 3"/>
    <w:basedOn w:val="a"/>
    <w:next w:val="a"/>
    <w:link w:val="3Char"/>
    <w:uiPriority w:val="9"/>
    <w:semiHidden/>
    <w:unhideWhenUsed/>
    <w:qFormat/>
    <w:rsid w:val="0042341E"/>
    <w:pPr>
      <w:keepNext/>
      <w:spacing w:before="120" w:after="60"/>
      <w:ind w:left="720" w:hanging="720"/>
      <w:jc w:val="both"/>
      <w:outlineLvl w:val="2"/>
    </w:pPr>
    <w:rPr>
      <w:rFonts w:ascii="Arial" w:hAnsi="Arial"/>
      <w:b/>
      <w:bCs/>
      <w:sz w:val="26"/>
      <w:szCs w:val="26"/>
    </w:rPr>
  </w:style>
  <w:style w:type="paragraph" w:styleId="4">
    <w:name w:val="heading 4"/>
    <w:basedOn w:val="a"/>
    <w:next w:val="a"/>
    <w:link w:val="4Char"/>
    <w:uiPriority w:val="9"/>
    <w:semiHidden/>
    <w:unhideWhenUsed/>
    <w:qFormat/>
    <w:rsid w:val="0042341E"/>
    <w:pPr>
      <w:keepNext/>
      <w:jc w:val="center"/>
      <w:outlineLvl w:val="3"/>
    </w:pPr>
    <w:rPr>
      <w:rFonts w:ascii="Calibri" w:hAnsi="Calibri"/>
      <w:b/>
      <w:bCs/>
      <w:sz w:val="28"/>
      <w:szCs w:val="28"/>
    </w:rPr>
  </w:style>
  <w:style w:type="paragraph" w:styleId="5">
    <w:name w:val="heading 5"/>
    <w:basedOn w:val="a"/>
    <w:next w:val="a"/>
    <w:link w:val="5Char"/>
    <w:uiPriority w:val="9"/>
    <w:semiHidden/>
    <w:unhideWhenUsed/>
    <w:qFormat/>
    <w:rsid w:val="0042341E"/>
    <w:pPr>
      <w:keepNext/>
      <w:spacing w:after="120"/>
      <w:ind w:left="720" w:hanging="720"/>
      <w:jc w:val="center"/>
      <w:outlineLvl w:val="4"/>
    </w:pPr>
    <w:rPr>
      <w:rFonts w:ascii="Calibri" w:hAnsi="Calibri"/>
      <w:b/>
      <w:bCs/>
      <w:i/>
      <w:iCs/>
      <w:sz w:val="26"/>
      <w:szCs w:val="26"/>
    </w:rPr>
  </w:style>
  <w:style w:type="paragraph" w:styleId="6">
    <w:name w:val="heading 6"/>
    <w:basedOn w:val="a"/>
    <w:next w:val="a"/>
    <w:link w:val="6Char"/>
    <w:uiPriority w:val="9"/>
    <w:semiHidden/>
    <w:unhideWhenUsed/>
    <w:qFormat/>
    <w:rsid w:val="0042341E"/>
    <w:pPr>
      <w:keepNext/>
      <w:jc w:val="center"/>
      <w:outlineLvl w:val="5"/>
    </w:pPr>
    <w:rPr>
      <w:rFonts w:ascii="Calibri" w:hAnsi="Calibri"/>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Char">
    <w:name w:val="Επικεφαλίδα 1 Char"/>
    <w:link w:val="1"/>
    <w:uiPriority w:val="99"/>
    <w:locked/>
    <w:rsid w:val="00717340"/>
    <w:rPr>
      <w:rFonts w:ascii="Arial" w:hAnsi="Arial" w:cs="Arial"/>
      <w:b/>
      <w:bCs/>
      <w:sz w:val="24"/>
      <w:szCs w:val="24"/>
      <w:lang w:eastAsia="en-US"/>
    </w:rPr>
  </w:style>
  <w:style w:type="character" w:customStyle="1" w:styleId="2Char">
    <w:name w:val="Επικεφαλίδα 2 Char"/>
    <w:link w:val="2"/>
    <w:uiPriority w:val="99"/>
    <w:locked/>
    <w:rsid w:val="004520BF"/>
    <w:rPr>
      <w:rFonts w:ascii="Arial" w:hAnsi="Arial" w:cs="Times New Roman"/>
      <w:b/>
      <w:sz w:val="24"/>
      <w:lang w:eastAsia="en-US"/>
    </w:rPr>
  </w:style>
  <w:style w:type="character" w:customStyle="1" w:styleId="3Char">
    <w:name w:val="Επικεφαλίδα 3 Char"/>
    <w:link w:val="3"/>
    <w:uiPriority w:val="99"/>
    <w:locked/>
    <w:rsid w:val="00717340"/>
    <w:rPr>
      <w:rFonts w:ascii="Arial" w:hAnsi="Arial" w:cs="Arial"/>
      <w:b/>
      <w:bCs/>
      <w:sz w:val="26"/>
      <w:szCs w:val="26"/>
      <w:lang w:eastAsia="en-US"/>
    </w:rPr>
  </w:style>
  <w:style w:type="character" w:customStyle="1" w:styleId="4Char">
    <w:name w:val="Επικεφαλίδα 4 Char"/>
    <w:link w:val="4"/>
    <w:uiPriority w:val="99"/>
    <w:semiHidden/>
    <w:locked/>
    <w:rsid w:val="003B23D7"/>
    <w:rPr>
      <w:rFonts w:ascii="Calibri" w:hAnsi="Calibri" w:cs="Times New Roman"/>
      <w:b/>
      <w:bCs/>
      <w:sz w:val="28"/>
      <w:szCs w:val="28"/>
    </w:rPr>
  </w:style>
  <w:style w:type="character" w:customStyle="1" w:styleId="5Char">
    <w:name w:val="Επικεφαλίδα 5 Char"/>
    <w:link w:val="5"/>
    <w:uiPriority w:val="99"/>
    <w:semiHidden/>
    <w:locked/>
    <w:rsid w:val="003B23D7"/>
    <w:rPr>
      <w:rFonts w:ascii="Calibri" w:hAnsi="Calibri" w:cs="Times New Roman"/>
      <w:b/>
      <w:bCs/>
      <w:i/>
      <w:iCs/>
      <w:sz w:val="26"/>
      <w:szCs w:val="26"/>
    </w:rPr>
  </w:style>
  <w:style w:type="character" w:customStyle="1" w:styleId="6Char">
    <w:name w:val="Επικεφαλίδα 6 Char"/>
    <w:link w:val="6"/>
    <w:uiPriority w:val="99"/>
    <w:semiHidden/>
    <w:locked/>
    <w:rsid w:val="003B23D7"/>
    <w:rPr>
      <w:rFonts w:ascii="Calibri" w:hAnsi="Calibri" w:cs="Times New Roman"/>
      <w:b/>
      <w:bCs/>
    </w:rPr>
  </w:style>
  <w:style w:type="paragraph" w:styleId="a4">
    <w:name w:val="Body Text"/>
    <w:basedOn w:val="a"/>
    <w:link w:val="Char"/>
    <w:uiPriority w:val="99"/>
    <w:rsid w:val="0042341E"/>
    <w:pPr>
      <w:jc w:val="both"/>
    </w:pPr>
    <w:rPr>
      <w:szCs w:val="20"/>
    </w:rPr>
  </w:style>
  <w:style w:type="character" w:customStyle="1" w:styleId="Char">
    <w:name w:val="Σώμα κειμένου Char"/>
    <w:link w:val="a4"/>
    <w:uiPriority w:val="99"/>
    <w:locked/>
    <w:rsid w:val="004520BF"/>
    <w:rPr>
      <w:rFonts w:cs="Times New Roman"/>
      <w:sz w:val="24"/>
      <w:lang w:eastAsia="en-US"/>
    </w:rPr>
  </w:style>
  <w:style w:type="paragraph" w:styleId="a5">
    <w:name w:val="footnote text"/>
    <w:basedOn w:val="a"/>
    <w:link w:val="Char0"/>
    <w:uiPriority w:val="99"/>
    <w:semiHidden/>
    <w:rsid w:val="0042341E"/>
    <w:rPr>
      <w:sz w:val="20"/>
      <w:szCs w:val="20"/>
    </w:rPr>
  </w:style>
  <w:style w:type="character" w:customStyle="1" w:styleId="Char0">
    <w:name w:val="Κείμενο υποσημείωσης Char"/>
    <w:link w:val="a5"/>
    <w:uiPriority w:val="99"/>
    <w:semiHidden/>
    <w:locked/>
    <w:rsid w:val="00717340"/>
    <w:rPr>
      <w:rFonts w:cs="Times New Roman"/>
      <w:lang w:val="en-US" w:eastAsia="en-US"/>
    </w:rPr>
  </w:style>
  <w:style w:type="character" w:styleId="a6">
    <w:name w:val="footnote reference"/>
    <w:uiPriority w:val="99"/>
    <w:semiHidden/>
    <w:rsid w:val="0042341E"/>
    <w:rPr>
      <w:rFonts w:cs="Times New Roman"/>
      <w:vertAlign w:val="superscript"/>
    </w:rPr>
  </w:style>
  <w:style w:type="paragraph" w:styleId="a7">
    <w:name w:val="header"/>
    <w:basedOn w:val="a"/>
    <w:link w:val="Char1"/>
    <w:uiPriority w:val="99"/>
    <w:rsid w:val="0042341E"/>
    <w:pPr>
      <w:tabs>
        <w:tab w:val="center" w:pos="4153"/>
        <w:tab w:val="right" w:pos="8306"/>
      </w:tabs>
    </w:pPr>
  </w:style>
  <w:style w:type="character" w:customStyle="1" w:styleId="Char1">
    <w:name w:val="Κεφαλίδα Char"/>
    <w:link w:val="a7"/>
    <w:uiPriority w:val="99"/>
    <w:locked/>
    <w:rsid w:val="00704DB8"/>
    <w:rPr>
      <w:rFonts w:cs="Times New Roman"/>
      <w:sz w:val="24"/>
      <w:szCs w:val="24"/>
      <w:lang w:val="en-US" w:eastAsia="en-US"/>
    </w:rPr>
  </w:style>
  <w:style w:type="character" w:styleId="a8">
    <w:name w:val="page number"/>
    <w:uiPriority w:val="99"/>
    <w:rsid w:val="0042341E"/>
    <w:rPr>
      <w:rFonts w:cs="Times New Roman"/>
    </w:rPr>
  </w:style>
  <w:style w:type="paragraph" w:styleId="a9">
    <w:name w:val="Body Text Indent"/>
    <w:basedOn w:val="a"/>
    <w:link w:val="Char2"/>
    <w:uiPriority w:val="99"/>
    <w:rsid w:val="0042341E"/>
    <w:pPr>
      <w:ind w:left="540" w:hanging="540"/>
      <w:jc w:val="both"/>
    </w:pPr>
  </w:style>
  <w:style w:type="character" w:customStyle="1" w:styleId="Char2">
    <w:name w:val="Σώμα κείμενου με εσοχή Char"/>
    <w:link w:val="a9"/>
    <w:uiPriority w:val="99"/>
    <w:semiHidden/>
    <w:locked/>
    <w:rsid w:val="003B23D7"/>
    <w:rPr>
      <w:rFonts w:cs="Times New Roman"/>
      <w:sz w:val="24"/>
      <w:szCs w:val="24"/>
    </w:rPr>
  </w:style>
  <w:style w:type="paragraph" w:styleId="20">
    <w:name w:val="Body Text 2"/>
    <w:basedOn w:val="a"/>
    <w:link w:val="2Char0"/>
    <w:uiPriority w:val="99"/>
    <w:rsid w:val="0042341E"/>
    <w:pPr>
      <w:jc w:val="both"/>
    </w:pPr>
  </w:style>
  <w:style w:type="character" w:customStyle="1" w:styleId="2Char0">
    <w:name w:val="Σώμα κείμενου 2 Char"/>
    <w:link w:val="20"/>
    <w:uiPriority w:val="99"/>
    <w:semiHidden/>
    <w:locked/>
    <w:rsid w:val="003B23D7"/>
    <w:rPr>
      <w:rFonts w:cs="Times New Roman"/>
      <w:sz w:val="24"/>
      <w:szCs w:val="24"/>
    </w:rPr>
  </w:style>
  <w:style w:type="paragraph" w:styleId="21">
    <w:name w:val="Body Text Indent 2"/>
    <w:basedOn w:val="a"/>
    <w:link w:val="2Char1"/>
    <w:uiPriority w:val="99"/>
    <w:rsid w:val="0042341E"/>
    <w:pPr>
      <w:ind w:left="720" w:hanging="720"/>
      <w:jc w:val="both"/>
    </w:pPr>
  </w:style>
  <w:style w:type="character" w:customStyle="1" w:styleId="2Char1">
    <w:name w:val="Σώμα κείμενου με εσοχή 2 Char"/>
    <w:link w:val="21"/>
    <w:uiPriority w:val="99"/>
    <w:semiHidden/>
    <w:locked/>
    <w:rsid w:val="003B23D7"/>
    <w:rPr>
      <w:rFonts w:cs="Times New Roman"/>
      <w:sz w:val="24"/>
      <w:szCs w:val="24"/>
    </w:rPr>
  </w:style>
  <w:style w:type="paragraph" w:styleId="10">
    <w:name w:val="toc 1"/>
    <w:basedOn w:val="a"/>
    <w:next w:val="a"/>
    <w:autoRedefine/>
    <w:uiPriority w:val="99"/>
    <w:rsid w:val="00167BF7"/>
    <w:pPr>
      <w:tabs>
        <w:tab w:val="right" w:leader="dot" w:pos="8789"/>
      </w:tabs>
      <w:spacing w:line="360" w:lineRule="auto"/>
    </w:pPr>
    <w:rPr>
      <w:rFonts w:ascii="Georgia" w:hAnsi="Georgia"/>
      <w:b/>
      <w:bCs/>
      <w:noProof/>
      <w:sz w:val="20"/>
      <w:szCs w:val="32"/>
      <w:lang w:val="el-GR"/>
    </w:rPr>
  </w:style>
  <w:style w:type="paragraph" w:styleId="22">
    <w:name w:val="toc 2"/>
    <w:basedOn w:val="a"/>
    <w:next w:val="a"/>
    <w:autoRedefine/>
    <w:uiPriority w:val="99"/>
    <w:rsid w:val="00167BF7"/>
    <w:pPr>
      <w:tabs>
        <w:tab w:val="left" w:pos="720"/>
        <w:tab w:val="right" w:leader="dot" w:pos="8789"/>
      </w:tabs>
      <w:spacing w:line="360" w:lineRule="auto"/>
    </w:pPr>
    <w:rPr>
      <w:rFonts w:ascii="Georgia" w:hAnsi="Georgia"/>
      <w:noProof/>
      <w:sz w:val="20"/>
      <w:szCs w:val="28"/>
      <w:lang w:val="el-GR"/>
    </w:rPr>
  </w:style>
  <w:style w:type="paragraph" w:styleId="30">
    <w:name w:val="toc 3"/>
    <w:basedOn w:val="a"/>
    <w:next w:val="a"/>
    <w:autoRedefine/>
    <w:uiPriority w:val="99"/>
    <w:rsid w:val="0042341E"/>
    <w:pPr>
      <w:ind w:left="480"/>
    </w:pPr>
  </w:style>
  <w:style w:type="paragraph" w:styleId="40">
    <w:name w:val="toc 4"/>
    <w:basedOn w:val="a"/>
    <w:next w:val="a"/>
    <w:autoRedefine/>
    <w:uiPriority w:val="99"/>
    <w:semiHidden/>
    <w:rsid w:val="0042341E"/>
    <w:pPr>
      <w:ind w:left="720"/>
    </w:pPr>
  </w:style>
  <w:style w:type="paragraph" w:styleId="50">
    <w:name w:val="toc 5"/>
    <w:basedOn w:val="a"/>
    <w:next w:val="a"/>
    <w:autoRedefine/>
    <w:uiPriority w:val="99"/>
    <w:semiHidden/>
    <w:rsid w:val="0042341E"/>
    <w:pPr>
      <w:ind w:left="960"/>
    </w:pPr>
  </w:style>
  <w:style w:type="paragraph" w:styleId="60">
    <w:name w:val="toc 6"/>
    <w:basedOn w:val="a"/>
    <w:next w:val="a"/>
    <w:autoRedefine/>
    <w:uiPriority w:val="99"/>
    <w:semiHidden/>
    <w:rsid w:val="0042341E"/>
    <w:pPr>
      <w:ind w:left="1200"/>
    </w:pPr>
  </w:style>
  <w:style w:type="paragraph" w:styleId="7">
    <w:name w:val="toc 7"/>
    <w:basedOn w:val="a"/>
    <w:next w:val="a"/>
    <w:autoRedefine/>
    <w:uiPriority w:val="99"/>
    <w:semiHidden/>
    <w:rsid w:val="0042341E"/>
    <w:pPr>
      <w:ind w:left="1440"/>
    </w:pPr>
  </w:style>
  <w:style w:type="paragraph" w:styleId="8">
    <w:name w:val="toc 8"/>
    <w:basedOn w:val="a"/>
    <w:next w:val="a"/>
    <w:autoRedefine/>
    <w:uiPriority w:val="99"/>
    <w:semiHidden/>
    <w:rsid w:val="0042341E"/>
    <w:pPr>
      <w:ind w:left="1680"/>
    </w:pPr>
  </w:style>
  <w:style w:type="paragraph" w:styleId="9">
    <w:name w:val="toc 9"/>
    <w:basedOn w:val="a"/>
    <w:next w:val="a"/>
    <w:autoRedefine/>
    <w:uiPriority w:val="99"/>
    <w:semiHidden/>
    <w:rsid w:val="0042341E"/>
    <w:pPr>
      <w:ind w:left="1920"/>
    </w:pPr>
  </w:style>
  <w:style w:type="character" w:styleId="-">
    <w:name w:val="Hyperlink"/>
    <w:uiPriority w:val="99"/>
    <w:rsid w:val="0042341E"/>
    <w:rPr>
      <w:rFonts w:cs="Times New Roman"/>
      <w:color w:val="0000FF"/>
      <w:u w:val="single"/>
    </w:rPr>
  </w:style>
  <w:style w:type="paragraph" w:styleId="31">
    <w:name w:val="Body Text Indent 3"/>
    <w:basedOn w:val="a"/>
    <w:link w:val="3Char0"/>
    <w:uiPriority w:val="99"/>
    <w:rsid w:val="0042341E"/>
    <w:pPr>
      <w:ind w:left="720" w:hanging="720"/>
      <w:jc w:val="both"/>
    </w:pPr>
    <w:rPr>
      <w:sz w:val="16"/>
      <w:szCs w:val="16"/>
    </w:rPr>
  </w:style>
  <w:style w:type="character" w:customStyle="1" w:styleId="3Char0">
    <w:name w:val="Σώμα κείμενου με εσοχή 3 Char"/>
    <w:link w:val="31"/>
    <w:uiPriority w:val="99"/>
    <w:semiHidden/>
    <w:locked/>
    <w:rsid w:val="003B23D7"/>
    <w:rPr>
      <w:rFonts w:cs="Times New Roman"/>
      <w:sz w:val="16"/>
      <w:szCs w:val="16"/>
    </w:rPr>
  </w:style>
  <w:style w:type="paragraph" w:styleId="32">
    <w:name w:val="Body Text 3"/>
    <w:basedOn w:val="a"/>
    <w:link w:val="3Char1"/>
    <w:uiPriority w:val="99"/>
    <w:rsid w:val="0042341E"/>
    <w:pPr>
      <w:jc w:val="center"/>
    </w:pPr>
    <w:rPr>
      <w:sz w:val="16"/>
      <w:szCs w:val="16"/>
    </w:rPr>
  </w:style>
  <w:style w:type="character" w:customStyle="1" w:styleId="3Char1">
    <w:name w:val="Σώμα κείμενου 3 Char"/>
    <w:link w:val="32"/>
    <w:uiPriority w:val="99"/>
    <w:semiHidden/>
    <w:locked/>
    <w:rsid w:val="003B23D7"/>
    <w:rPr>
      <w:rFonts w:cs="Times New Roman"/>
      <w:sz w:val="16"/>
      <w:szCs w:val="16"/>
    </w:rPr>
  </w:style>
  <w:style w:type="paragraph" w:styleId="aa">
    <w:name w:val="caption"/>
    <w:basedOn w:val="a"/>
    <w:next w:val="a"/>
    <w:uiPriority w:val="99"/>
    <w:qFormat/>
    <w:rsid w:val="0042341E"/>
    <w:pPr>
      <w:pageBreakBefore/>
      <w:spacing w:before="360" w:after="240"/>
    </w:pPr>
    <w:rPr>
      <w:rFonts w:ascii="Georgia" w:hAnsi="Georgia"/>
      <w:b/>
      <w:bCs/>
      <w:sz w:val="16"/>
      <w:szCs w:val="20"/>
      <w:lang w:val="el-GR" w:eastAsia="el-GR"/>
    </w:rPr>
  </w:style>
  <w:style w:type="paragraph" w:styleId="ab">
    <w:name w:val="footer"/>
    <w:basedOn w:val="a"/>
    <w:link w:val="Char3"/>
    <w:uiPriority w:val="99"/>
    <w:rsid w:val="0042341E"/>
    <w:pPr>
      <w:tabs>
        <w:tab w:val="center" w:pos="4153"/>
        <w:tab w:val="right" w:pos="8306"/>
      </w:tabs>
    </w:pPr>
  </w:style>
  <w:style w:type="character" w:customStyle="1" w:styleId="Char3">
    <w:name w:val="Υποσέλιδο Char"/>
    <w:link w:val="ab"/>
    <w:uiPriority w:val="99"/>
    <w:locked/>
    <w:rsid w:val="003B23D7"/>
    <w:rPr>
      <w:rFonts w:cs="Times New Roman"/>
      <w:sz w:val="24"/>
      <w:szCs w:val="24"/>
    </w:rPr>
  </w:style>
  <w:style w:type="paragraph" w:styleId="ac">
    <w:name w:val="List Paragraph"/>
    <w:basedOn w:val="a"/>
    <w:uiPriority w:val="34"/>
    <w:qFormat/>
    <w:rsid w:val="007968A7"/>
    <w:pPr>
      <w:spacing w:after="200" w:line="276" w:lineRule="auto"/>
      <w:ind w:left="720"/>
      <w:contextualSpacing/>
    </w:pPr>
    <w:rPr>
      <w:rFonts w:ascii="Calibri" w:hAnsi="Calibri"/>
      <w:sz w:val="22"/>
      <w:szCs w:val="22"/>
      <w:lang w:val="el-GR"/>
    </w:rPr>
  </w:style>
  <w:style w:type="table" w:styleId="ad">
    <w:name w:val="Table Grid"/>
    <w:basedOn w:val="a1"/>
    <w:uiPriority w:val="99"/>
    <w:rsid w:val="001B7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rsid w:val="00846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olor w:val="000000"/>
      <w:sz w:val="14"/>
      <w:szCs w:val="14"/>
    </w:rPr>
  </w:style>
  <w:style w:type="character" w:customStyle="1" w:styleId="-HTMLChar">
    <w:name w:val="Προ-διαμορφωμένο HTML Char"/>
    <w:link w:val="-HTML"/>
    <w:uiPriority w:val="99"/>
    <w:locked/>
    <w:rsid w:val="00846C71"/>
    <w:rPr>
      <w:rFonts w:ascii="Verdana" w:hAnsi="Verdana" w:cs="Courier New"/>
      <w:color w:val="000000"/>
      <w:sz w:val="14"/>
      <w:szCs w:val="14"/>
    </w:rPr>
  </w:style>
  <w:style w:type="paragraph" w:styleId="ae">
    <w:name w:val="TOC Heading"/>
    <w:basedOn w:val="1"/>
    <w:next w:val="a"/>
    <w:uiPriority w:val="99"/>
    <w:qFormat/>
    <w:rsid w:val="007960C1"/>
    <w:pPr>
      <w:keepLines/>
      <w:spacing w:after="0" w:line="259" w:lineRule="auto"/>
      <w:outlineLvl w:val="9"/>
    </w:pPr>
    <w:rPr>
      <w:rFonts w:ascii="Calibri Light" w:hAnsi="Calibri Light"/>
      <w:b w:val="0"/>
      <w:bCs w:val="0"/>
      <w:color w:val="2E74B5"/>
      <w:szCs w:val="32"/>
    </w:rPr>
  </w:style>
  <w:style w:type="paragraph" w:styleId="af">
    <w:name w:val="Balloon Text"/>
    <w:basedOn w:val="a"/>
    <w:link w:val="Char4"/>
    <w:uiPriority w:val="99"/>
    <w:semiHidden/>
    <w:rsid w:val="009005D7"/>
    <w:rPr>
      <w:rFonts w:ascii="Tahoma" w:hAnsi="Tahoma"/>
      <w:sz w:val="16"/>
      <w:szCs w:val="16"/>
    </w:rPr>
  </w:style>
  <w:style w:type="character" w:customStyle="1" w:styleId="Char4">
    <w:name w:val="Κείμενο πλαισίου Char"/>
    <w:link w:val="af"/>
    <w:uiPriority w:val="99"/>
    <w:semiHidden/>
    <w:locked/>
    <w:rsid w:val="009005D7"/>
    <w:rPr>
      <w:rFonts w:ascii="Tahoma" w:hAnsi="Tahoma" w:cs="Tahoma"/>
      <w:sz w:val="16"/>
      <w:szCs w:val="16"/>
      <w:lang w:val="en-US" w:eastAsia="en-US"/>
    </w:rPr>
  </w:style>
  <w:style w:type="character" w:customStyle="1" w:styleId="longtext">
    <w:name w:val="long_text"/>
    <w:uiPriority w:val="99"/>
    <w:rsid w:val="00C44C70"/>
    <w:rPr>
      <w:rFonts w:cs="Times New Roman"/>
    </w:rPr>
  </w:style>
  <w:style w:type="character" w:styleId="af0">
    <w:name w:val="annotation reference"/>
    <w:uiPriority w:val="99"/>
    <w:semiHidden/>
    <w:rsid w:val="000571FD"/>
    <w:rPr>
      <w:rFonts w:cs="Times New Roman"/>
      <w:sz w:val="16"/>
      <w:szCs w:val="16"/>
    </w:rPr>
  </w:style>
  <w:style w:type="paragraph" w:styleId="af1">
    <w:name w:val="annotation text"/>
    <w:basedOn w:val="a"/>
    <w:link w:val="Char5"/>
    <w:uiPriority w:val="99"/>
    <w:semiHidden/>
    <w:rsid w:val="000571FD"/>
    <w:rPr>
      <w:sz w:val="20"/>
      <w:szCs w:val="20"/>
    </w:rPr>
  </w:style>
  <w:style w:type="character" w:customStyle="1" w:styleId="Char5">
    <w:name w:val="Κείμενο σχολίου Char"/>
    <w:link w:val="af1"/>
    <w:uiPriority w:val="99"/>
    <w:semiHidden/>
    <w:locked/>
    <w:rsid w:val="003B23D7"/>
    <w:rPr>
      <w:rFonts w:cs="Times New Roman"/>
      <w:sz w:val="20"/>
      <w:szCs w:val="20"/>
    </w:rPr>
  </w:style>
  <w:style w:type="paragraph" w:styleId="af2">
    <w:name w:val="annotation subject"/>
    <w:basedOn w:val="af1"/>
    <w:next w:val="af1"/>
    <w:link w:val="Char6"/>
    <w:uiPriority w:val="99"/>
    <w:semiHidden/>
    <w:rsid w:val="000571FD"/>
    <w:rPr>
      <w:b/>
      <w:bCs/>
    </w:rPr>
  </w:style>
  <w:style w:type="character" w:customStyle="1" w:styleId="Char6">
    <w:name w:val="Θέμα σχολίου Char"/>
    <w:link w:val="af2"/>
    <w:uiPriority w:val="99"/>
    <w:semiHidden/>
    <w:locked/>
    <w:rsid w:val="003B23D7"/>
    <w:rPr>
      <w:rFonts w:cs="Times New Roman"/>
      <w:b/>
      <w:bCs/>
      <w:sz w:val="20"/>
      <w:szCs w:val="20"/>
    </w:rPr>
  </w:style>
  <w:style w:type="character" w:customStyle="1" w:styleId="titleqatooltip">
    <w:name w:val="title qa_tooltip"/>
    <w:uiPriority w:val="99"/>
    <w:rsid w:val="00AB18AC"/>
    <w:rPr>
      <w:rFonts w:cs="Times New Roman"/>
    </w:rPr>
  </w:style>
  <w:style w:type="character" w:customStyle="1" w:styleId="qatooltipclassic">
    <w:name w:val="qa_tooltip_classic"/>
    <w:uiPriority w:val="99"/>
    <w:rsid w:val="00AB18AC"/>
    <w:rPr>
      <w:rFonts w:cs="Times New Roman"/>
    </w:rPr>
  </w:style>
  <w:style w:type="character" w:customStyle="1" w:styleId="qatooltip">
    <w:name w:val="qa_tooltip"/>
    <w:uiPriority w:val="99"/>
    <w:rsid w:val="00667ED7"/>
    <w:rPr>
      <w:rFonts w:cs="Times New Roman"/>
    </w:rPr>
  </w:style>
  <w:style w:type="table" w:customStyle="1" w:styleId="TableGrid1">
    <w:name w:val="Table Grid1"/>
    <w:uiPriority w:val="99"/>
    <w:rsid w:val="006122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6122F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705AA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382703"/>
    <w:rPr>
      <w:rFonts w:cs="Times New Roman"/>
    </w:rPr>
  </w:style>
  <w:style w:type="character" w:customStyle="1" w:styleId="shorttext">
    <w:name w:val="short_text"/>
    <w:uiPriority w:val="99"/>
    <w:rsid w:val="00903735"/>
    <w:rPr>
      <w:rFonts w:cs="Times New Roman"/>
    </w:rPr>
  </w:style>
  <w:style w:type="character" w:customStyle="1" w:styleId="atn">
    <w:name w:val="atn"/>
    <w:uiPriority w:val="99"/>
    <w:rsid w:val="00903735"/>
    <w:rPr>
      <w:rFonts w:cs="Times New Roman"/>
    </w:rPr>
  </w:style>
  <w:style w:type="character" w:customStyle="1" w:styleId="st">
    <w:name w:val="st"/>
    <w:uiPriority w:val="99"/>
    <w:rsid w:val="00C210BA"/>
    <w:rPr>
      <w:rFonts w:cs="Times New Roman"/>
    </w:rPr>
  </w:style>
  <w:style w:type="character" w:styleId="af3">
    <w:name w:val="Emphasis"/>
    <w:uiPriority w:val="99"/>
    <w:qFormat/>
    <w:locked/>
    <w:rsid w:val="00C210BA"/>
    <w:rPr>
      <w:rFonts w:cs="Times New Roman"/>
      <w:i/>
      <w:iCs/>
    </w:rPr>
  </w:style>
  <w:style w:type="character" w:styleId="af4">
    <w:name w:val="Strong"/>
    <w:uiPriority w:val="22"/>
    <w:qFormat/>
    <w:locked/>
    <w:rsid w:val="00305870"/>
    <w:rPr>
      <w:rFonts w:cs="Times New Roman"/>
      <w:b/>
      <w:bCs/>
    </w:rPr>
  </w:style>
  <w:style w:type="character" w:styleId="-0">
    <w:name w:val="FollowedHyperlink"/>
    <w:uiPriority w:val="99"/>
    <w:semiHidden/>
    <w:locked/>
    <w:rsid w:val="008671BA"/>
    <w:rPr>
      <w:rFonts w:cs="Times New Roman"/>
      <w:color w:val="800080"/>
      <w:u w:val="single"/>
    </w:rPr>
  </w:style>
  <w:style w:type="paragraph" w:styleId="Web">
    <w:name w:val="Normal (Web)"/>
    <w:basedOn w:val="a"/>
    <w:uiPriority w:val="99"/>
    <w:unhideWhenUsed/>
    <w:locked/>
    <w:rsid w:val="00A1169E"/>
    <w:pPr>
      <w:spacing w:before="100" w:beforeAutospacing="1" w:after="100" w:afterAutospacing="1"/>
    </w:pPr>
    <w:rPr>
      <w:lang w:val="de-DE" w:eastAsia="de-DE"/>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character" w:styleId="afb">
    <w:name w:val="Unresolved Mention"/>
    <w:basedOn w:val="a0"/>
    <w:uiPriority w:val="99"/>
    <w:semiHidden/>
    <w:unhideWhenUsed/>
    <w:rsid w:val="00101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ecourse.uoi.gr/course/view.php?id=52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wGvS0IblXcJlurCW2xyFsIpgg==">CgMxLjAyCGguZ2pkZ3hzMgloLjMwajB6bGw4AHIhMW1fNVBjYlV0dXVPSUpqbGR0YWJQdjBvaVRuY181RmVI</go:docsCustomData>
</go:gDocsCustomXmlDataStorage>
</file>

<file path=customXml/itemProps1.xml><?xml version="1.0" encoding="utf-8"?>
<ds:datastoreItem xmlns:ds="http://schemas.openxmlformats.org/officeDocument/2006/customXml" ds:itemID="{D5D1A1CD-0BAC-4071-8035-CFAA542783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983</Words>
  <Characters>5314</Characters>
  <Application>Microsoft Office Word</Application>
  <DocSecurity>0</DocSecurity>
  <Lines>44</Lines>
  <Paragraphs>12</Paragraphs>
  <ScaleCrop>false</ScaleCrop>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amakis</dc:creator>
  <cp:lastModifiedBy>ΠΕΡΙΚΛΗΣ ΠΑΠΠΑΣ</cp:lastModifiedBy>
  <cp:revision>3</cp:revision>
  <dcterms:created xsi:type="dcterms:W3CDTF">2024-06-30T17:03:00Z</dcterms:created>
  <dcterms:modified xsi:type="dcterms:W3CDTF">2025-01-20T07:42:00Z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72a442ecfb58df9cee7719fe7f16eb437756a3cf1565440b056911670ba47a1a</vt:lpwstr>
  </property>
</Properties>
</file>