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CCD1" w14:textId="77777777" w:rsidR="008356EA" w:rsidRDefault="008356EA" w:rsidP="008356EA">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518D600A" w14:textId="77777777" w:rsidR="008356EA" w:rsidRPr="00705AAD" w:rsidRDefault="008356EA" w:rsidP="00C26DD7">
      <w:pPr>
        <w:widowControl w:val="0"/>
        <w:autoSpaceDE w:val="0"/>
        <w:autoSpaceDN w:val="0"/>
        <w:adjustRightInd w:val="0"/>
        <w:spacing w:before="120" w:after="200" w:line="276" w:lineRule="auto"/>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1115"/>
        <w:gridCol w:w="1262"/>
        <w:gridCol w:w="1208"/>
        <w:gridCol w:w="348"/>
        <w:gridCol w:w="1237"/>
      </w:tblGrid>
      <w:tr w:rsidR="008356EA" w:rsidRPr="00705AAD" w14:paraId="3F68AE04" w14:textId="77777777" w:rsidTr="00CB017B">
        <w:tc>
          <w:tcPr>
            <w:tcW w:w="3205" w:type="dxa"/>
            <w:shd w:val="clear" w:color="auto" w:fill="DDD9C3"/>
          </w:tcPr>
          <w:p w14:paraId="37AA520D"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C1A7E36" w14:textId="77777777" w:rsidR="008356EA" w:rsidRPr="00075C52" w:rsidRDefault="00075C52" w:rsidP="00CB017B">
            <w:pPr>
              <w:rPr>
                <w:rFonts w:ascii="Calibri" w:hAnsi="Calibri" w:cs="Arial"/>
                <w:color w:val="002060"/>
                <w:sz w:val="20"/>
                <w:szCs w:val="20"/>
                <w:lang w:val="el-GR"/>
              </w:rPr>
            </w:pPr>
            <w:r>
              <w:rPr>
                <w:rFonts w:ascii="Calibri" w:hAnsi="Calibri" w:cs="Arial"/>
                <w:color w:val="002060"/>
                <w:sz w:val="20"/>
                <w:szCs w:val="20"/>
                <w:lang w:val="el-GR"/>
              </w:rPr>
              <w:t>Επιστημών Υγείας</w:t>
            </w:r>
          </w:p>
        </w:tc>
      </w:tr>
      <w:tr w:rsidR="008356EA" w:rsidRPr="00705AAD" w14:paraId="746BBF55" w14:textId="77777777" w:rsidTr="00CB017B">
        <w:tc>
          <w:tcPr>
            <w:tcW w:w="3205" w:type="dxa"/>
            <w:shd w:val="clear" w:color="auto" w:fill="DDD9C3"/>
          </w:tcPr>
          <w:p w14:paraId="2DE8A579"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120DA83" w14:textId="77777777" w:rsidR="008356EA" w:rsidRPr="00075C52" w:rsidRDefault="00075C52" w:rsidP="00CB017B">
            <w:pPr>
              <w:rPr>
                <w:rFonts w:ascii="Calibri" w:hAnsi="Calibri" w:cs="Arial"/>
                <w:color w:val="002060"/>
                <w:sz w:val="20"/>
                <w:szCs w:val="20"/>
                <w:lang w:val="el-GR"/>
              </w:rPr>
            </w:pPr>
            <w:r>
              <w:rPr>
                <w:rFonts w:ascii="Calibri" w:hAnsi="Calibri" w:cs="Arial"/>
                <w:color w:val="002060"/>
                <w:sz w:val="20"/>
                <w:szCs w:val="20"/>
                <w:lang w:val="el-GR"/>
              </w:rPr>
              <w:t>Ιατρικής</w:t>
            </w:r>
          </w:p>
        </w:tc>
      </w:tr>
      <w:tr w:rsidR="008356EA" w:rsidRPr="00705AAD" w14:paraId="69B14F14" w14:textId="77777777" w:rsidTr="00CB017B">
        <w:tc>
          <w:tcPr>
            <w:tcW w:w="3205" w:type="dxa"/>
            <w:shd w:val="clear" w:color="auto" w:fill="DDD9C3"/>
          </w:tcPr>
          <w:p w14:paraId="649827B9"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C38CA2F" w14:textId="77777777" w:rsidR="008356EA" w:rsidRPr="00705AAD" w:rsidRDefault="00A722DD" w:rsidP="00CB017B">
            <w:pPr>
              <w:rPr>
                <w:rFonts w:ascii="Calibri" w:hAnsi="Calibri" w:cs="Arial"/>
                <w:color w:val="002060"/>
                <w:sz w:val="20"/>
                <w:szCs w:val="20"/>
                <w:lang w:val="el-GR"/>
              </w:rPr>
            </w:pPr>
            <w:r>
              <w:rPr>
                <w:rFonts w:ascii="Calibri" w:hAnsi="Calibri" w:cs="Arial"/>
                <w:color w:val="002060"/>
                <w:sz w:val="20"/>
                <w:szCs w:val="20"/>
                <w:lang w:val="el-GR"/>
              </w:rPr>
              <w:t>Προπτυχιακό</w:t>
            </w:r>
          </w:p>
        </w:tc>
      </w:tr>
      <w:tr w:rsidR="008356EA" w:rsidRPr="00705AAD" w14:paraId="5724F070" w14:textId="77777777" w:rsidTr="00CB017B">
        <w:tc>
          <w:tcPr>
            <w:tcW w:w="3205" w:type="dxa"/>
            <w:shd w:val="clear" w:color="auto" w:fill="DDD9C3"/>
          </w:tcPr>
          <w:p w14:paraId="5233A295" w14:textId="77777777" w:rsidR="008356EA" w:rsidRPr="00705AAD" w:rsidRDefault="008356EA" w:rsidP="00CB017B">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21F112AF" w14:textId="174FCB15" w:rsidR="008356EA" w:rsidRPr="00705AAD" w:rsidRDefault="00C26DD7" w:rsidP="00CB017B">
            <w:pPr>
              <w:rPr>
                <w:rFonts w:ascii="Calibri" w:hAnsi="Calibri" w:cs="Arial"/>
                <w:b/>
                <w:sz w:val="20"/>
                <w:szCs w:val="20"/>
                <w:lang w:val="el-GR"/>
              </w:rPr>
            </w:pPr>
            <w:r>
              <w:rPr>
                <w:rFonts w:ascii="Calibri" w:hAnsi="Calibri" w:cs="Arial"/>
                <w:b/>
                <w:sz w:val="20"/>
                <w:szCs w:val="20"/>
                <w:lang w:val="el-GR"/>
              </w:rPr>
              <w:t>ΙΑΕ603</w:t>
            </w:r>
          </w:p>
        </w:tc>
        <w:tc>
          <w:tcPr>
            <w:tcW w:w="2505" w:type="dxa"/>
            <w:gridSpan w:val="2"/>
            <w:shd w:val="clear" w:color="auto" w:fill="DDD9C3"/>
          </w:tcPr>
          <w:p w14:paraId="38669446" w14:textId="77777777" w:rsidR="008356EA" w:rsidRPr="00705AAD" w:rsidRDefault="008356EA" w:rsidP="00CB017B">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2530CF5" w14:textId="77777777" w:rsidR="008356EA" w:rsidRPr="00705AAD" w:rsidRDefault="00A722DD" w:rsidP="00CB017B">
            <w:pPr>
              <w:rPr>
                <w:rFonts w:ascii="Calibri" w:hAnsi="Calibri" w:cs="Arial"/>
                <w:b/>
                <w:sz w:val="20"/>
                <w:szCs w:val="20"/>
                <w:lang w:val="el-GR"/>
              </w:rPr>
            </w:pPr>
            <w:r>
              <w:rPr>
                <w:rFonts w:ascii="Calibri" w:hAnsi="Calibri" w:cs="Arial"/>
                <w:b/>
                <w:sz w:val="20"/>
                <w:szCs w:val="20"/>
                <w:lang w:val="el-GR"/>
              </w:rPr>
              <w:t>Η</w:t>
            </w:r>
          </w:p>
        </w:tc>
      </w:tr>
      <w:tr w:rsidR="008356EA" w:rsidRPr="00705AAD" w14:paraId="5745A58D" w14:textId="77777777" w:rsidTr="00CB017B">
        <w:trPr>
          <w:trHeight w:val="375"/>
        </w:trPr>
        <w:tc>
          <w:tcPr>
            <w:tcW w:w="3205" w:type="dxa"/>
            <w:shd w:val="clear" w:color="auto" w:fill="DDD9C3"/>
            <w:vAlign w:val="center"/>
          </w:tcPr>
          <w:p w14:paraId="3F28E5EF"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F09D539" w14:textId="4ECC2957" w:rsidR="008356EA" w:rsidRPr="00C26DD7" w:rsidRDefault="00C26DD7" w:rsidP="00CB017B">
            <w:pPr>
              <w:rPr>
                <w:rFonts w:ascii="Calibri" w:hAnsi="Calibri" w:cs="Arial"/>
                <w:sz w:val="20"/>
                <w:szCs w:val="20"/>
                <w:lang w:val="el-GR"/>
              </w:rPr>
            </w:pPr>
            <w:r>
              <w:rPr>
                <w:rFonts w:ascii="Calibri" w:hAnsi="Calibri" w:cs="Arial"/>
                <w:sz w:val="20"/>
                <w:szCs w:val="20"/>
                <w:lang w:val="el-GR"/>
              </w:rPr>
              <w:t>Κλινική Φαρμακολογία</w:t>
            </w:r>
          </w:p>
        </w:tc>
      </w:tr>
      <w:tr w:rsidR="008356EA" w:rsidRPr="00705AAD" w14:paraId="7BFEAF6E" w14:textId="77777777" w:rsidTr="00CB017B">
        <w:trPr>
          <w:trHeight w:val="196"/>
        </w:trPr>
        <w:tc>
          <w:tcPr>
            <w:tcW w:w="5637" w:type="dxa"/>
            <w:gridSpan w:val="3"/>
            <w:shd w:val="clear" w:color="auto" w:fill="DDD9C3"/>
            <w:vAlign w:val="center"/>
          </w:tcPr>
          <w:p w14:paraId="25ECF4C1" w14:textId="77777777" w:rsidR="008356EA" w:rsidRPr="00705AAD" w:rsidRDefault="008356EA" w:rsidP="00CB017B">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E76647C" w14:textId="77777777" w:rsidR="008356EA" w:rsidRPr="00705AAD" w:rsidRDefault="008356EA" w:rsidP="00CB017B">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14:paraId="6EF9B0C0" w14:textId="77777777" w:rsidR="008356EA" w:rsidRPr="00705AAD" w:rsidRDefault="008356EA" w:rsidP="00CB017B">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8356EA" w:rsidRPr="00705AAD" w14:paraId="1C9C1F90" w14:textId="77777777" w:rsidTr="00CB017B">
        <w:trPr>
          <w:trHeight w:val="194"/>
        </w:trPr>
        <w:tc>
          <w:tcPr>
            <w:tcW w:w="5637" w:type="dxa"/>
            <w:gridSpan w:val="3"/>
          </w:tcPr>
          <w:p w14:paraId="749D0E90" w14:textId="77777777" w:rsidR="008356EA" w:rsidRPr="00705AAD" w:rsidRDefault="008356EA" w:rsidP="00CB017B">
            <w:pPr>
              <w:jc w:val="right"/>
              <w:rPr>
                <w:rFonts w:ascii="Calibri" w:hAnsi="Calibri" w:cs="Arial"/>
                <w:color w:val="002060"/>
                <w:sz w:val="20"/>
                <w:szCs w:val="20"/>
                <w:lang w:val="el-GR"/>
              </w:rPr>
            </w:pPr>
          </w:p>
        </w:tc>
        <w:tc>
          <w:tcPr>
            <w:tcW w:w="1559" w:type="dxa"/>
            <w:gridSpan w:val="2"/>
          </w:tcPr>
          <w:p w14:paraId="4844910A" w14:textId="77777777" w:rsidR="008356EA" w:rsidRPr="00705AAD" w:rsidRDefault="00A722DD" w:rsidP="00CB017B">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14:paraId="097D07AD" w14:textId="77777777" w:rsidR="008356EA" w:rsidRPr="00705AAD" w:rsidRDefault="008356EA" w:rsidP="00CB017B">
            <w:pPr>
              <w:jc w:val="center"/>
              <w:rPr>
                <w:rFonts w:ascii="Calibri" w:hAnsi="Calibri" w:cs="Arial"/>
                <w:color w:val="002060"/>
                <w:sz w:val="20"/>
                <w:szCs w:val="20"/>
                <w:lang w:val="el-GR"/>
              </w:rPr>
            </w:pPr>
          </w:p>
        </w:tc>
      </w:tr>
      <w:tr w:rsidR="008356EA" w:rsidRPr="00705AAD" w14:paraId="1C7DFD88" w14:textId="77777777" w:rsidTr="00CB017B">
        <w:trPr>
          <w:trHeight w:val="194"/>
        </w:trPr>
        <w:tc>
          <w:tcPr>
            <w:tcW w:w="5637" w:type="dxa"/>
            <w:gridSpan w:val="3"/>
          </w:tcPr>
          <w:p w14:paraId="2C739521" w14:textId="77777777" w:rsidR="008356EA" w:rsidRPr="00705AAD" w:rsidRDefault="008356EA" w:rsidP="00CB017B">
            <w:pPr>
              <w:jc w:val="right"/>
              <w:rPr>
                <w:rFonts w:ascii="Calibri" w:hAnsi="Calibri" w:cs="Arial"/>
                <w:b/>
                <w:color w:val="002060"/>
                <w:sz w:val="20"/>
                <w:szCs w:val="20"/>
                <w:lang w:val="el-GR"/>
              </w:rPr>
            </w:pPr>
          </w:p>
        </w:tc>
        <w:tc>
          <w:tcPr>
            <w:tcW w:w="1559" w:type="dxa"/>
            <w:gridSpan w:val="2"/>
          </w:tcPr>
          <w:p w14:paraId="692CE735" w14:textId="77777777" w:rsidR="008356EA" w:rsidRPr="00705AAD" w:rsidRDefault="008356EA" w:rsidP="00CB017B">
            <w:pPr>
              <w:jc w:val="right"/>
              <w:rPr>
                <w:rFonts w:ascii="Calibri" w:hAnsi="Calibri" w:cs="Arial"/>
                <w:color w:val="002060"/>
                <w:sz w:val="20"/>
                <w:szCs w:val="20"/>
                <w:lang w:val="el-GR"/>
              </w:rPr>
            </w:pPr>
          </w:p>
        </w:tc>
        <w:tc>
          <w:tcPr>
            <w:tcW w:w="1240" w:type="dxa"/>
          </w:tcPr>
          <w:p w14:paraId="7AAEBC62" w14:textId="77777777" w:rsidR="008356EA" w:rsidRPr="00705AAD" w:rsidRDefault="008356EA" w:rsidP="00CB017B">
            <w:pPr>
              <w:rPr>
                <w:rFonts w:ascii="Calibri" w:hAnsi="Calibri" w:cs="Arial"/>
                <w:color w:val="002060"/>
                <w:sz w:val="20"/>
                <w:szCs w:val="20"/>
                <w:lang w:val="el-GR"/>
              </w:rPr>
            </w:pPr>
          </w:p>
        </w:tc>
      </w:tr>
      <w:tr w:rsidR="008356EA" w:rsidRPr="00705AAD" w14:paraId="634ABDC5" w14:textId="77777777" w:rsidTr="00CB017B">
        <w:trPr>
          <w:trHeight w:val="194"/>
        </w:trPr>
        <w:tc>
          <w:tcPr>
            <w:tcW w:w="5637" w:type="dxa"/>
            <w:gridSpan w:val="3"/>
          </w:tcPr>
          <w:p w14:paraId="2873FCAF" w14:textId="77777777" w:rsidR="008356EA" w:rsidRPr="00705AAD" w:rsidRDefault="008356EA" w:rsidP="00CB017B">
            <w:pPr>
              <w:rPr>
                <w:rFonts w:ascii="Calibri" w:hAnsi="Calibri" w:cs="Arial"/>
                <w:b/>
                <w:color w:val="002060"/>
                <w:sz w:val="20"/>
                <w:szCs w:val="20"/>
                <w:lang w:val="el-GR"/>
              </w:rPr>
            </w:pPr>
          </w:p>
        </w:tc>
        <w:tc>
          <w:tcPr>
            <w:tcW w:w="1559" w:type="dxa"/>
            <w:gridSpan w:val="2"/>
          </w:tcPr>
          <w:p w14:paraId="04B19AD9" w14:textId="77777777" w:rsidR="008356EA" w:rsidRPr="00705AAD" w:rsidRDefault="008356EA" w:rsidP="00CB017B">
            <w:pPr>
              <w:jc w:val="right"/>
              <w:rPr>
                <w:rFonts w:ascii="Calibri" w:hAnsi="Calibri" w:cs="Arial"/>
                <w:color w:val="002060"/>
                <w:sz w:val="20"/>
                <w:szCs w:val="20"/>
                <w:lang w:val="el-GR"/>
              </w:rPr>
            </w:pPr>
          </w:p>
        </w:tc>
        <w:tc>
          <w:tcPr>
            <w:tcW w:w="1240" w:type="dxa"/>
          </w:tcPr>
          <w:p w14:paraId="2C8E1F12" w14:textId="77777777" w:rsidR="008356EA" w:rsidRPr="00705AAD" w:rsidRDefault="008356EA" w:rsidP="00CB017B">
            <w:pPr>
              <w:rPr>
                <w:rFonts w:ascii="Calibri" w:hAnsi="Calibri" w:cs="Arial"/>
                <w:color w:val="002060"/>
                <w:sz w:val="20"/>
                <w:szCs w:val="20"/>
                <w:lang w:val="el-GR"/>
              </w:rPr>
            </w:pPr>
          </w:p>
        </w:tc>
      </w:tr>
      <w:tr w:rsidR="008356EA" w:rsidRPr="007813CE" w14:paraId="68D1F02C" w14:textId="77777777" w:rsidTr="00CB017B">
        <w:trPr>
          <w:trHeight w:val="194"/>
        </w:trPr>
        <w:tc>
          <w:tcPr>
            <w:tcW w:w="5637" w:type="dxa"/>
            <w:gridSpan w:val="3"/>
            <w:shd w:val="clear" w:color="auto" w:fill="DDD9C3"/>
          </w:tcPr>
          <w:p w14:paraId="455F0C4D" w14:textId="77777777" w:rsidR="008356EA" w:rsidRPr="00705AAD" w:rsidRDefault="008356EA" w:rsidP="00CB017B">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(4)</w:t>
            </w:r>
            <w:r w:rsidRPr="00705AAD">
              <w:rPr>
                <w:rFonts w:ascii="Calibri" w:hAnsi="Calibri" w:cs="Arial"/>
                <w:i/>
                <w:sz w:val="18"/>
                <w:szCs w:val="18"/>
                <w:lang w:val="el-GR"/>
              </w:rPr>
              <w:t>.</w:t>
            </w:r>
          </w:p>
        </w:tc>
        <w:tc>
          <w:tcPr>
            <w:tcW w:w="1559" w:type="dxa"/>
            <w:gridSpan w:val="2"/>
          </w:tcPr>
          <w:p w14:paraId="6A67C8BA" w14:textId="77777777" w:rsidR="008356EA" w:rsidRPr="00705AAD" w:rsidRDefault="008356EA" w:rsidP="00CB017B">
            <w:pPr>
              <w:jc w:val="right"/>
              <w:rPr>
                <w:rFonts w:ascii="Calibri" w:hAnsi="Calibri" w:cs="Arial"/>
                <w:color w:val="002060"/>
                <w:sz w:val="20"/>
                <w:szCs w:val="20"/>
                <w:lang w:val="el-GR"/>
              </w:rPr>
            </w:pPr>
          </w:p>
        </w:tc>
        <w:tc>
          <w:tcPr>
            <w:tcW w:w="1240" w:type="dxa"/>
          </w:tcPr>
          <w:p w14:paraId="2A8C70D9" w14:textId="77777777" w:rsidR="008356EA" w:rsidRPr="00705AAD" w:rsidRDefault="008356EA" w:rsidP="00CB017B">
            <w:pPr>
              <w:rPr>
                <w:rFonts w:ascii="Calibri" w:hAnsi="Calibri" w:cs="Arial"/>
                <w:color w:val="002060"/>
                <w:sz w:val="20"/>
                <w:szCs w:val="20"/>
                <w:lang w:val="el-GR"/>
              </w:rPr>
            </w:pPr>
          </w:p>
        </w:tc>
      </w:tr>
      <w:tr w:rsidR="008356EA" w:rsidRPr="007E6482" w14:paraId="34ED7B52" w14:textId="77777777" w:rsidTr="00CB017B">
        <w:trPr>
          <w:trHeight w:val="599"/>
        </w:trPr>
        <w:tc>
          <w:tcPr>
            <w:tcW w:w="3205" w:type="dxa"/>
            <w:shd w:val="clear" w:color="auto" w:fill="DDD9C3"/>
          </w:tcPr>
          <w:p w14:paraId="58F7C2CA" w14:textId="77777777" w:rsidR="008356EA" w:rsidRPr="00705AAD" w:rsidRDefault="008356EA" w:rsidP="00CB017B">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3F8B46C" w14:textId="77777777" w:rsidR="008356EA" w:rsidRDefault="008356EA" w:rsidP="00CB017B">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72E626E" w14:textId="77777777" w:rsidR="008356EA" w:rsidRPr="00705AAD" w:rsidRDefault="008356EA" w:rsidP="00CB017B">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8315EF" w14:textId="77777777" w:rsidR="008356EA" w:rsidRPr="00705AAD" w:rsidRDefault="00A722DD" w:rsidP="00CB017B">
            <w:pPr>
              <w:rPr>
                <w:rFonts w:ascii="Calibri" w:hAnsi="Calibri" w:cs="Arial"/>
                <w:color w:val="002060"/>
                <w:sz w:val="20"/>
                <w:szCs w:val="20"/>
                <w:lang w:val="el-GR"/>
              </w:rPr>
            </w:pPr>
            <w:r>
              <w:rPr>
                <w:rFonts w:ascii="Calibri" w:hAnsi="Calibri" w:cs="Arial"/>
                <w:color w:val="002060"/>
                <w:sz w:val="20"/>
                <w:szCs w:val="20"/>
                <w:lang w:val="el-GR"/>
              </w:rPr>
              <w:t>Ειδικού υπόβαθρου</w:t>
            </w:r>
          </w:p>
        </w:tc>
      </w:tr>
      <w:tr w:rsidR="008356EA" w:rsidRPr="00A722DD" w14:paraId="04A3D960" w14:textId="77777777" w:rsidTr="00CB017B">
        <w:tc>
          <w:tcPr>
            <w:tcW w:w="3205" w:type="dxa"/>
            <w:shd w:val="clear" w:color="auto" w:fill="DDD9C3"/>
          </w:tcPr>
          <w:p w14:paraId="15A0B842"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1C969AF" w14:textId="77777777" w:rsidR="008356EA" w:rsidRPr="00705AAD" w:rsidRDefault="008356EA" w:rsidP="00CB017B">
            <w:pPr>
              <w:jc w:val="right"/>
              <w:rPr>
                <w:rFonts w:ascii="Calibri" w:hAnsi="Calibri" w:cs="Arial"/>
                <w:b/>
                <w:sz w:val="20"/>
                <w:szCs w:val="20"/>
                <w:lang w:val="el-GR"/>
              </w:rPr>
            </w:pPr>
          </w:p>
        </w:tc>
        <w:tc>
          <w:tcPr>
            <w:tcW w:w="5231" w:type="dxa"/>
            <w:gridSpan w:val="5"/>
          </w:tcPr>
          <w:p w14:paraId="36E830C5" w14:textId="0CCF5571" w:rsidR="008356EA" w:rsidRPr="00705AAD" w:rsidRDefault="008356EA" w:rsidP="00CB017B">
            <w:pPr>
              <w:rPr>
                <w:rFonts w:ascii="Calibri" w:hAnsi="Calibri" w:cs="Arial"/>
                <w:color w:val="002060"/>
                <w:sz w:val="20"/>
                <w:szCs w:val="20"/>
                <w:lang w:val="el-GR"/>
              </w:rPr>
            </w:pPr>
          </w:p>
        </w:tc>
      </w:tr>
      <w:tr w:rsidR="008356EA" w:rsidRPr="00705AAD" w14:paraId="70C73399" w14:textId="77777777" w:rsidTr="00CB017B">
        <w:tc>
          <w:tcPr>
            <w:tcW w:w="3205" w:type="dxa"/>
            <w:shd w:val="clear" w:color="auto" w:fill="DDD9C3"/>
          </w:tcPr>
          <w:p w14:paraId="1CD6E941" w14:textId="77777777" w:rsidR="008356EA" w:rsidRPr="00705AAD" w:rsidRDefault="008356EA" w:rsidP="00CB017B">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BBF30FC" w14:textId="77777777" w:rsidR="008356EA" w:rsidRPr="00A722DD" w:rsidRDefault="00A722DD" w:rsidP="00CB017B">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8356EA" w:rsidRPr="00A722DD" w14:paraId="396FE7B5" w14:textId="77777777" w:rsidTr="00CB017B">
        <w:tc>
          <w:tcPr>
            <w:tcW w:w="3205" w:type="dxa"/>
            <w:shd w:val="clear" w:color="auto" w:fill="DDD9C3"/>
          </w:tcPr>
          <w:p w14:paraId="25135EC2" w14:textId="77777777" w:rsidR="008356EA" w:rsidRPr="00705AAD" w:rsidRDefault="008356EA" w:rsidP="00CB017B">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7326FAC9" w14:textId="77777777" w:rsidR="008356EA" w:rsidRPr="00705AAD" w:rsidRDefault="00A722DD" w:rsidP="00CB017B">
            <w:pPr>
              <w:rPr>
                <w:rFonts w:ascii="Calibri" w:hAnsi="Calibri" w:cs="Arial"/>
                <w:color w:val="002060"/>
                <w:sz w:val="20"/>
                <w:szCs w:val="20"/>
                <w:lang w:val="el-GR"/>
              </w:rPr>
            </w:pPr>
            <w:r>
              <w:rPr>
                <w:rFonts w:ascii="Calibri" w:hAnsi="Calibri" w:cs="Arial"/>
                <w:color w:val="002060"/>
                <w:sz w:val="20"/>
                <w:szCs w:val="20"/>
                <w:lang w:val="el-GR"/>
              </w:rPr>
              <w:t>Όχι</w:t>
            </w:r>
          </w:p>
        </w:tc>
      </w:tr>
      <w:tr w:rsidR="008356EA" w:rsidRPr="00705AAD" w14:paraId="44F0AFF6" w14:textId="77777777" w:rsidTr="00CB017B">
        <w:tc>
          <w:tcPr>
            <w:tcW w:w="3205" w:type="dxa"/>
            <w:shd w:val="clear" w:color="auto" w:fill="DDD9C3"/>
          </w:tcPr>
          <w:p w14:paraId="1518D9CE" w14:textId="77777777" w:rsidR="008356EA" w:rsidRPr="00705AAD" w:rsidRDefault="008356EA" w:rsidP="00CB017B">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5687F83" w14:textId="5EB2E237" w:rsidR="008356EA" w:rsidRPr="007813CE" w:rsidRDefault="007813CE" w:rsidP="00CB017B">
            <w:pPr>
              <w:spacing w:after="200" w:line="276" w:lineRule="auto"/>
              <w:rPr>
                <w:rFonts w:ascii="Calibri" w:hAnsi="Calibri" w:cs="Arial"/>
                <w:color w:val="002060"/>
                <w:sz w:val="20"/>
                <w:szCs w:val="20"/>
                <w:lang w:val="en-GB"/>
              </w:rPr>
            </w:pPr>
            <w:r w:rsidRPr="007813CE">
              <w:rPr>
                <w:rFonts w:ascii="Calibri" w:hAnsi="Calibri" w:cs="Arial"/>
                <w:color w:val="002060"/>
                <w:sz w:val="20"/>
                <w:szCs w:val="20"/>
                <w:lang w:val="en-GB"/>
              </w:rPr>
              <w:t>https://ecourse.uoi.gr/course/view.php?id=1540</w:t>
            </w:r>
          </w:p>
        </w:tc>
      </w:tr>
    </w:tbl>
    <w:p w14:paraId="609B5572" w14:textId="46B43A95" w:rsidR="008356EA" w:rsidRPr="007813CE" w:rsidRDefault="008356EA" w:rsidP="008356EA">
      <w:pPr>
        <w:rPr>
          <w:lang w:val="en-GB"/>
        </w:rPr>
      </w:pPr>
    </w:p>
    <w:p w14:paraId="4229D187" w14:textId="77777777" w:rsidR="008356EA" w:rsidRPr="00705AAD" w:rsidRDefault="008356EA" w:rsidP="00C26DD7">
      <w:pPr>
        <w:widowControl w:val="0"/>
        <w:autoSpaceDE w:val="0"/>
        <w:autoSpaceDN w:val="0"/>
        <w:adjustRightInd w:val="0"/>
        <w:spacing w:before="120" w:after="200" w:line="276" w:lineRule="auto"/>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8356EA" w:rsidRPr="00705AAD" w14:paraId="1F95150D" w14:textId="77777777" w:rsidTr="00CB017B">
        <w:tc>
          <w:tcPr>
            <w:tcW w:w="8472" w:type="dxa"/>
            <w:gridSpan w:val="2"/>
            <w:tcBorders>
              <w:bottom w:val="nil"/>
            </w:tcBorders>
            <w:shd w:val="clear" w:color="auto" w:fill="DDD9C3"/>
          </w:tcPr>
          <w:p w14:paraId="5957FD16" w14:textId="77777777" w:rsidR="008356EA" w:rsidRPr="00705AAD" w:rsidRDefault="008356EA" w:rsidP="00CB017B">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8356EA" w:rsidRPr="007813CE" w14:paraId="35D1D7DE" w14:textId="77777777" w:rsidTr="00CB017B">
        <w:tc>
          <w:tcPr>
            <w:tcW w:w="8472" w:type="dxa"/>
            <w:gridSpan w:val="2"/>
            <w:tcBorders>
              <w:top w:val="nil"/>
            </w:tcBorders>
            <w:shd w:val="clear" w:color="auto" w:fill="DDD9C3"/>
          </w:tcPr>
          <w:p w14:paraId="35556851" w14:textId="77777777" w:rsidR="008356EA" w:rsidRPr="00705AAD" w:rsidRDefault="008356EA" w:rsidP="00CB017B">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88FC80A" w14:textId="77777777" w:rsidR="008356EA" w:rsidRPr="00705AAD" w:rsidRDefault="008356EA" w:rsidP="00CB017B">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EF9EE97" w14:textId="77777777" w:rsidR="008356EA" w:rsidRPr="00705AAD" w:rsidRDefault="008356EA" w:rsidP="008356E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542F138" w14:textId="77777777" w:rsidR="008356EA" w:rsidRPr="00F21D37" w:rsidRDefault="008356EA" w:rsidP="008356EA">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42CCD6F" w14:textId="77777777" w:rsidR="008356EA" w:rsidRPr="00705AAD" w:rsidRDefault="008356EA" w:rsidP="008356E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967DB6" w:rsidRPr="007813CE" w14:paraId="288B04DC" w14:textId="77777777" w:rsidTr="00CB017B">
        <w:tc>
          <w:tcPr>
            <w:tcW w:w="8472" w:type="dxa"/>
            <w:gridSpan w:val="2"/>
          </w:tcPr>
          <w:p w14:paraId="4E53307F" w14:textId="77777777" w:rsidR="00177985" w:rsidRPr="00967DB6" w:rsidRDefault="00177985" w:rsidP="00177985">
            <w:pPr>
              <w:widowControl w:val="0"/>
              <w:autoSpaceDE w:val="0"/>
              <w:autoSpaceDN w:val="0"/>
              <w:adjustRightInd w:val="0"/>
              <w:rPr>
                <w:rFonts w:ascii="Calibri" w:hAnsi="Calibri"/>
                <w:lang w:val="el-GR"/>
              </w:rPr>
            </w:pPr>
          </w:p>
          <w:p w14:paraId="299F9B5D" w14:textId="281CAF8C" w:rsidR="003151FF" w:rsidRPr="00967DB6" w:rsidRDefault="003151FF" w:rsidP="003151FF">
            <w:pPr>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Το μάθημα της </w:t>
            </w:r>
            <w:r w:rsidRPr="00967DB6">
              <w:rPr>
                <w:rFonts w:asciiTheme="minorHAnsi" w:hAnsiTheme="minorHAnsi" w:cstheme="minorHAnsi"/>
                <w:b/>
                <w:bCs/>
                <w:sz w:val="22"/>
                <w:szCs w:val="22"/>
                <w:lang w:val="el-GR"/>
              </w:rPr>
              <w:t>Κλινικής Φαρμακολογίας</w:t>
            </w:r>
            <w:r w:rsidRPr="00967DB6">
              <w:rPr>
                <w:rFonts w:asciiTheme="minorHAnsi" w:hAnsiTheme="minorHAnsi" w:cstheme="minorHAnsi"/>
                <w:sz w:val="22"/>
                <w:szCs w:val="22"/>
                <w:lang w:val="el-GR"/>
              </w:rPr>
              <w:t xml:space="preserve"> απευθύνεται σε φοιτητές Ιατρικής που έχουν ολοκληρώσει τα μαθήματα Φαρμακολογία Ι και ΙΙ. Στοχεύει στη γεφύρωση της</w:t>
            </w:r>
            <w:r w:rsidR="00CA1DA3" w:rsidRPr="00967DB6">
              <w:rPr>
                <w:rFonts w:asciiTheme="minorHAnsi" w:hAnsiTheme="minorHAnsi" w:cstheme="minorHAnsi"/>
                <w:sz w:val="22"/>
                <w:szCs w:val="22"/>
                <w:lang w:val="el-GR"/>
              </w:rPr>
              <w:t xml:space="preserve"> Βασικής και Κλινικής</w:t>
            </w:r>
            <w:r w:rsidRPr="00967DB6">
              <w:rPr>
                <w:rFonts w:asciiTheme="minorHAnsi" w:hAnsiTheme="minorHAnsi" w:cstheme="minorHAnsi"/>
                <w:sz w:val="22"/>
                <w:szCs w:val="22"/>
                <w:lang w:val="el-GR"/>
              </w:rPr>
              <w:t xml:space="preserve"> </w:t>
            </w:r>
            <w:r w:rsidR="00CA1DA3" w:rsidRPr="00967DB6">
              <w:rPr>
                <w:rFonts w:asciiTheme="minorHAnsi" w:hAnsiTheme="minorHAnsi" w:cstheme="minorHAnsi"/>
                <w:sz w:val="22"/>
                <w:szCs w:val="22"/>
                <w:lang w:val="el-GR"/>
              </w:rPr>
              <w:t>Φ</w:t>
            </w:r>
            <w:r w:rsidRPr="00967DB6">
              <w:rPr>
                <w:rFonts w:asciiTheme="minorHAnsi" w:hAnsiTheme="minorHAnsi" w:cstheme="minorHAnsi"/>
                <w:sz w:val="22"/>
                <w:szCs w:val="22"/>
                <w:lang w:val="el-GR"/>
              </w:rPr>
              <w:t xml:space="preserve">αρμακολογίας με την κλινική πράξη, μέσω διαλέξεων και συζητήσεων με </w:t>
            </w:r>
            <w:proofErr w:type="spellStart"/>
            <w:r w:rsidRPr="00967DB6">
              <w:rPr>
                <w:rFonts w:asciiTheme="minorHAnsi" w:hAnsiTheme="minorHAnsi" w:cstheme="minorHAnsi"/>
                <w:sz w:val="22"/>
                <w:szCs w:val="22"/>
                <w:lang w:val="el-GR"/>
              </w:rPr>
              <w:t>φαρμακολόγους</w:t>
            </w:r>
            <w:proofErr w:type="spellEnd"/>
            <w:r w:rsidRPr="00967DB6">
              <w:rPr>
                <w:rFonts w:asciiTheme="minorHAnsi" w:hAnsiTheme="minorHAnsi" w:cstheme="minorHAnsi"/>
                <w:sz w:val="22"/>
                <w:szCs w:val="22"/>
                <w:lang w:val="el-GR"/>
              </w:rPr>
              <w:t xml:space="preserve"> και εξειδικευμένους κλινικούς ιατρούς πάνω σε ζητήματα Κλινικής Φαρμακολογίας – Φαρμακοθεραπείας και συναφή κλινικά περιστατικά.</w:t>
            </w:r>
          </w:p>
          <w:p w14:paraId="6B17FD6C" w14:textId="77777777" w:rsidR="003151FF" w:rsidRPr="00967DB6" w:rsidRDefault="003151FF" w:rsidP="003151FF">
            <w:pPr>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Το μάθημα εστιάζει στη </w:t>
            </w:r>
            <w:r w:rsidRPr="00967DB6">
              <w:rPr>
                <w:rFonts w:asciiTheme="minorHAnsi" w:hAnsiTheme="minorHAnsi" w:cstheme="minorHAnsi"/>
                <w:b/>
                <w:bCs/>
                <w:sz w:val="22"/>
                <w:szCs w:val="22"/>
                <w:lang w:val="el-GR"/>
              </w:rPr>
              <w:t>σωστή χρήση των φαρμάκων</w:t>
            </w:r>
            <w:r w:rsidRPr="00967DB6">
              <w:rPr>
                <w:rFonts w:asciiTheme="minorHAnsi" w:hAnsiTheme="minorHAnsi" w:cstheme="minorHAnsi"/>
                <w:sz w:val="22"/>
                <w:szCs w:val="22"/>
                <w:lang w:val="el-GR"/>
              </w:rPr>
              <w:t xml:space="preserve">, στην </w:t>
            </w:r>
            <w:r w:rsidRPr="00967DB6">
              <w:rPr>
                <w:rFonts w:asciiTheme="minorHAnsi" w:hAnsiTheme="minorHAnsi" w:cstheme="minorHAnsi"/>
                <w:b/>
                <w:bCs/>
                <w:sz w:val="22"/>
                <w:szCs w:val="22"/>
                <w:lang w:val="el-GR"/>
              </w:rPr>
              <w:t xml:space="preserve">εκτίμηση της </w:t>
            </w:r>
            <w:proofErr w:type="spellStart"/>
            <w:r w:rsidRPr="00967DB6">
              <w:rPr>
                <w:rFonts w:asciiTheme="minorHAnsi" w:hAnsiTheme="minorHAnsi" w:cstheme="minorHAnsi"/>
                <w:b/>
                <w:bCs/>
                <w:sz w:val="22"/>
                <w:szCs w:val="22"/>
                <w:lang w:val="el-GR"/>
              </w:rPr>
              <w:t>φαρμακοτοξικότητας</w:t>
            </w:r>
            <w:proofErr w:type="spellEnd"/>
            <w:r w:rsidRPr="00967DB6">
              <w:rPr>
                <w:rFonts w:asciiTheme="minorHAnsi" w:hAnsiTheme="minorHAnsi" w:cstheme="minorHAnsi"/>
                <w:sz w:val="22"/>
                <w:szCs w:val="22"/>
                <w:lang w:val="el-GR"/>
              </w:rPr>
              <w:t xml:space="preserve"> και στην </w:t>
            </w:r>
            <w:r w:rsidRPr="00967DB6">
              <w:rPr>
                <w:rFonts w:asciiTheme="minorHAnsi" w:hAnsiTheme="minorHAnsi" w:cstheme="minorHAnsi"/>
                <w:b/>
                <w:bCs/>
                <w:sz w:val="22"/>
                <w:szCs w:val="22"/>
                <w:lang w:val="el-GR"/>
              </w:rPr>
              <w:t>κατανόηση των αλληλεπιδράσεων</w:t>
            </w:r>
            <w:r w:rsidRPr="00967DB6">
              <w:rPr>
                <w:rFonts w:asciiTheme="minorHAnsi" w:hAnsiTheme="minorHAnsi" w:cstheme="minorHAnsi"/>
                <w:sz w:val="22"/>
                <w:szCs w:val="22"/>
                <w:lang w:val="el-GR"/>
              </w:rPr>
              <w:t>, ενώ παράλληλα καλλιεργεί την ικανότητα ορθολογικής και τεκμηριωμένης θεραπευτικής σκέψης.</w:t>
            </w:r>
          </w:p>
          <w:p w14:paraId="19229479" w14:textId="77777777" w:rsidR="00177985" w:rsidRPr="00967DB6" w:rsidRDefault="00177985" w:rsidP="00177985">
            <w:pPr>
              <w:pStyle w:val="a5"/>
              <w:widowControl w:val="0"/>
              <w:autoSpaceDE w:val="0"/>
              <w:autoSpaceDN w:val="0"/>
              <w:adjustRightInd w:val="0"/>
              <w:rPr>
                <w:rFonts w:ascii="Calibri" w:hAnsi="Calibri"/>
                <w:sz w:val="22"/>
                <w:szCs w:val="22"/>
                <w:lang w:val="el-GR"/>
              </w:rPr>
            </w:pPr>
          </w:p>
          <w:p w14:paraId="5EA69CF4" w14:textId="5C5E065F" w:rsidR="00177985" w:rsidRPr="00967DB6" w:rsidRDefault="00131CF1" w:rsidP="00177985">
            <w:pPr>
              <w:widowControl w:val="0"/>
              <w:autoSpaceDE w:val="0"/>
              <w:autoSpaceDN w:val="0"/>
              <w:adjustRightInd w:val="0"/>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Ένα </w:t>
            </w:r>
            <w:r w:rsidR="00177985" w:rsidRPr="00967DB6">
              <w:rPr>
                <w:rFonts w:asciiTheme="minorHAnsi" w:hAnsiTheme="minorHAnsi" w:cstheme="minorHAnsi"/>
                <w:sz w:val="22"/>
                <w:szCs w:val="22"/>
                <w:lang w:val="el-GR"/>
              </w:rPr>
              <w:t>ευρύ φάσμα θεμάτων περιλαμβάν</w:t>
            </w:r>
            <w:r w:rsidRPr="00967DB6">
              <w:rPr>
                <w:rFonts w:asciiTheme="minorHAnsi" w:hAnsiTheme="minorHAnsi" w:cstheme="minorHAnsi"/>
                <w:sz w:val="22"/>
                <w:szCs w:val="22"/>
                <w:lang w:val="el-GR"/>
              </w:rPr>
              <w:t xml:space="preserve">εται </w:t>
            </w:r>
            <w:r w:rsidR="00177985" w:rsidRPr="00967DB6">
              <w:rPr>
                <w:rFonts w:asciiTheme="minorHAnsi" w:hAnsiTheme="minorHAnsi" w:cstheme="minorHAnsi"/>
                <w:sz w:val="22"/>
                <w:szCs w:val="22"/>
                <w:lang w:val="el-GR"/>
              </w:rPr>
              <w:t xml:space="preserve">στο πρόγραμμα των μαθημάτων </w:t>
            </w:r>
            <w:r w:rsidR="00166DAA" w:rsidRPr="00967DB6">
              <w:rPr>
                <w:rFonts w:asciiTheme="minorHAnsi" w:hAnsiTheme="minorHAnsi" w:cstheme="minorHAnsi"/>
                <w:sz w:val="22"/>
                <w:szCs w:val="22"/>
                <w:lang w:val="el-GR"/>
              </w:rPr>
              <w:t xml:space="preserve">και </w:t>
            </w:r>
            <w:r w:rsidR="00177985" w:rsidRPr="00967DB6">
              <w:rPr>
                <w:rFonts w:asciiTheme="minorHAnsi" w:hAnsiTheme="minorHAnsi" w:cstheme="minorHAnsi"/>
                <w:sz w:val="22"/>
                <w:szCs w:val="22"/>
                <w:lang w:val="el-GR"/>
              </w:rPr>
              <w:lastRenderedPageBreak/>
              <w:t xml:space="preserve">εξασφαλίζει ευρύτατη κάλυψη </w:t>
            </w:r>
            <w:r w:rsidRPr="00967DB6">
              <w:rPr>
                <w:rFonts w:asciiTheme="minorHAnsi" w:hAnsiTheme="minorHAnsi" w:cstheme="minorHAnsi"/>
                <w:sz w:val="22"/>
                <w:szCs w:val="22"/>
                <w:lang w:val="el-GR"/>
              </w:rPr>
              <w:t xml:space="preserve">σημαντικών </w:t>
            </w:r>
            <w:r w:rsidR="00177985" w:rsidRPr="00967DB6">
              <w:rPr>
                <w:rFonts w:asciiTheme="minorHAnsi" w:hAnsiTheme="minorHAnsi" w:cstheme="minorHAnsi"/>
                <w:sz w:val="22"/>
                <w:szCs w:val="22"/>
                <w:lang w:val="el-GR"/>
              </w:rPr>
              <w:t>θεμάτων φαρμακοθεραπείας. Αναδεικνύονται θέματα που αφορούν:</w:t>
            </w:r>
          </w:p>
          <w:p w14:paraId="38E022EB" w14:textId="77777777" w:rsidR="00177985" w:rsidRPr="00967DB6" w:rsidRDefault="00177985" w:rsidP="00177985">
            <w:pPr>
              <w:widowControl w:val="0"/>
              <w:autoSpaceDE w:val="0"/>
              <w:autoSpaceDN w:val="0"/>
              <w:adjustRightInd w:val="0"/>
              <w:rPr>
                <w:rFonts w:asciiTheme="minorHAnsi" w:hAnsiTheme="minorHAnsi" w:cstheme="minorHAnsi"/>
                <w:sz w:val="22"/>
                <w:szCs w:val="22"/>
                <w:lang w:val="el-GR"/>
              </w:rPr>
            </w:pPr>
            <w:r w:rsidRPr="00967DB6">
              <w:rPr>
                <w:rFonts w:asciiTheme="minorHAnsi" w:hAnsiTheme="minorHAnsi" w:cstheme="minorHAnsi"/>
                <w:sz w:val="22"/>
                <w:szCs w:val="22"/>
                <w:lang w:val="el-GR"/>
              </w:rPr>
              <w:t>α) στα κριτήρια για την ιδανική επιλογή φαρμάκου ανά νόσημα</w:t>
            </w:r>
          </w:p>
          <w:p w14:paraId="09A868E4" w14:textId="10CF8D43" w:rsidR="00177985" w:rsidRPr="00967DB6" w:rsidRDefault="00177985" w:rsidP="00177985">
            <w:pPr>
              <w:widowControl w:val="0"/>
              <w:autoSpaceDE w:val="0"/>
              <w:autoSpaceDN w:val="0"/>
              <w:adjustRightInd w:val="0"/>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β) </w:t>
            </w:r>
            <w:r w:rsidR="004B108C" w:rsidRPr="00967DB6">
              <w:rPr>
                <w:rFonts w:asciiTheme="minorHAnsi" w:hAnsiTheme="minorHAnsi" w:cstheme="minorHAnsi"/>
                <w:sz w:val="22"/>
                <w:szCs w:val="22"/>
                <w:lang w:val="el-GR"/>
              </w:rPr>
              <w:t>σ</w:t>
            </w:r>
            <w:r w:rsidRPr="00967DB6">
              <w:rPr>
                <w:rFonts w:asciiTheme="minorHAnsi" w:hAnsiTheme="minorHAnsi" w:cstheme="minorHAnsi"/>
                <w:sz w:val="22"/>
                <w:szCs w:val="22"/>
                <w:lang w:val="el-GR"/>
              </w:rPr>
              <w:t>τις πιθανές ανεπιθύμητες ενέργειες</w:t>
            </w:r>
          </w:p>
          <w:p w14:paraId="1CCCAC4D" w14:textId="3053B6E4" w:rsidR="00177985" w:rsidRPr="00967DB6" w:rsidRDefault="00177985" w:rsidP="00177985">
            <w:pPr>
              <w:widowControl w:val="0"/>
              <w:autoSpaceDE w:val="0"/>
              <w:autoSpaceDN w:val="0"/>
              <w:adjustRightInd w:val="0"/>
              <w:rPr>
                <w:rFonts w:asciiTheme="minorHAnsi" w:hAnsiTheme="minorHAnsi" w:cstheme="minorHAnsi"/>
                <w:sz w:val="22"/>
                <w:szCs w:val="22"/>
                <w:lang w:val="el-GR"/>
              </w:rPr>
            </w:pPr>
            <w:r w:rsidRPr="00967DB6">
              <w:rPr>
                <w:rFonts w:asciiTheme="minorHAnsi" w:hAnsiTheme="minorHAnsi" w:cstheme="minorHAnsi"/>
                <w:sz w:val="22"/>
                <w:szCs w:val="22"/>
                <w:lang w:val="el-GR"/>
              </w:rPr>
              <w:t>γ)</w:t>
            </w:r>
            <w:r w:rsidR="00BC451E" w:rsidRPr="00967DB6">
              <w:rPr>
                <w:rFonts w:asciiTheme="minorHAnsi" w:hAnsiTheme="minorHAnsi" w:cstheme="minorHAnsi"/>
                <w:sz w:val="22"/>
                <w:szCs w:val="22"/>
                <w:lang w:val="el-GR"/>
              </w:rPr>
              <w:t xml:space="preserve"> </w:t>
            </w:r>
            <w:r w:rsidR="004B108C" w:rsidRPr="00967DB6">
              <w:rPr>
                <w:rFonts w:asciiTheme="minorHAnsi" w:hAnsiTheme="minorHAnsi" w:cstheme="minorHAnsi"/>
                <w:sz w:val="22"/>
                <w:szCs w:val="22"/>
                <w:lang w:val="el-GR"/>
              </w:rPr>
              <w:t>σ</w:t>
            </w:r>
            <w:r w:rsidRPr="00967DB6">
              <w:rPr>
                <w:rFonts w:asciiTheme="minorHAnsi" w:hAnsiTheme="minorHAnsi" w:cstheme="minorHAnsi"/>
                <w:sz w:val="22"/>
                <w:szCs w:val="22"/>
                <w:lang w:val="el-GR"/>
              </w:rPr>
              <w:t xml:space="preserve">τις </w:t>
            </w:r>
            <w:r w:rsidR="002962A1" w:rsidRPr="00967DB6">
              <w:rPr>
                <w:rFonts w:asciiTheme="minorHAnsi" w:hAnsiTheme="minorHAnsi" w:cstheme="minorHAnsi"/>
                <w:sz w:val="22"/>
                <w:szCs w:val="22"/>
                <w:lang w:val="el-GR"/>
              </w:rPr>
              <w:t>σημαντικά κλινικές</w:t>
            </w:r>
            <w:r w:rsidRPr="00967DB6">
              <w:rPr>
                <w:rFonts w:asciiTheme="minorHAnsi" w:hAnsiTheme="minorHAnsi" w:cstheme="minorHAnsi"/>
                <w:sz w:val="22"/>
                <w:szCs w:val="22"/>
                <w:lang w:val="el-GR"/>
              </w:rPr>
              <w:t xml:space="preserve"> αλληλεπιδράσεις με άλλα φάρμακα</w:t>
            </w:r>
          </w:p>
          <w:p w14:paraId="2CFC389B" w14:textId="77777777" w:rsidR="005F1302" w:rsidRPr="00967DB6" w:rsidRDefault="005F1302" w:rsidP="00177985">
            <w:pPr>
              <w:widowControl w:val="0"/>
              <w:autoSpaceDE w:val="0"/>
              <w:autoSpaceDN w:val="0"/>
              <w:adjustRightInd w:val="0"/>
              <w:rPr>
                <w:rFonts w:asciiTheme="minorHAnsi" w:hAnsiTheme="minorHAnsi" w:cstheme="minorHAnsi"/>
                <w:sz w:val="22"/>
                <w:szCs w:val="22"/>
                <w:lang w:val="el-GR"/>
              </w:rPr>
            </w:pPr>
          </w:p>
          <w:p w14:paraId="7EB37735" w14:textId="77777777" w:rsidR="005F1302" w:rsidRPr="00967DB6" w:rsidRDefault="005F1302" w:rsidP="005F1302">
            <w:pPr>
              <w:rPr>
                <w:rFonts w:asciiTheme="minorHAnsi" w:hAnsiTheme="minorHAnsi" w:cstheme="minorHAnsi"/>
                <w:sz w:val="22"/>
                <w:szCs w:val="22"/>
                <w:lang w:val="el-GR"/>
              </w:rPr>
            </w:pPr>
            <w:r w:rsidRPr="00967DB6">
              <w:rPr>
                <w:rFonts w:asciiTheme="minorHAnsi" w:hAnsiTheme="minorHAnsi" w:cstheme="minorHAnsi"/>
                <w:sz w:val="22"/>
                <w:szCs w:val="22"/>
                <w:lang w:val="el-GR"/>
              </w:rPr>
              <w:t>Το μάθημα της Κλινικής Φαρμακολογίας παρέχει στους φοιτητές τη δυνατότητα να προσεγγίσουν βασικά ζητήματα θεραπευτικής, καθώς και τους αλγορίθμους ή θεραπευτικές κατευθυντήριες γραμμές που εφαρμόζονται για την επιλογή της κατάλληλης φαρμακευτικής παρέμβασης.</w:t>
            </w:r>
          </w:p>
          <w:p w14:paraId="3EE106FF" w14:textId="77777777" w:rsidR="004B108C" w:rsidRPr="00967DB6" w:rsidRDefault="004B108C" w:rsidP="004B108C">
            <w:pPr>
              <w:widowControl w:val="0"/>
              <w:autoSpaceDE w:val="0"/>
              <w:autoSpaceDN w:val="0"/>
              <w:adjustRightInd w:val="0"/>
              <w:rPr>
                <w:rFonts w:ascii="Calibri" w:hAnsi="Calibri"/>
                <w:lang w:val="el-GR"/>
              </w:rPr>
            </w:pPr>
          </w:p>
          <w:p w14:paraId="43A4E8FD" w14:textId="77777777" w:rsidR="00177985" w:rsidRPr="00967DB6" w:rsidRDefault="00177985" w:rsidP="00747BF9">
            <w:pPr>
              <w:widowControl w:val="0"/>
              <w:autoSpaceDE w:val="0"/>
              <w:autoSpaceDN w:val="0"/>
              <w:adjustRightInd w:val="0"/>
              <w:rPr>
                <w:rFonts w:ascii="Calibri" w:hAnsi="Calibri" w:cs="Arial"/>
                <w:i/>
                <w:sz w:val="16"/>
                <w:szCs w:val="16"/>
                <w:lang w:val="el-GR"/>
              </w:rPr>
            </w:pPr>
          </w:p>
        </w:tc>
      </w:tr>
      <w:tr w:rsidR="00967DB6" w:rsidRPr="00967DB6" w14:paraId="359F78AF" w14:textId="77777777" w:rsidTr="00CB017B">
        <w:tblPrEx>
          <w:tblLook w:val="0000" w:firstRow="0" w:lastRow="0" w:firstColumn="0" w:lastColumn="0" w:noHBand="0" w:noVBand="0"/>
        </w:tblPrEx>
        <w:tc>
          <w:tcPr>
            <w:tcW w:w="8472" w:type="dxa"/>
            <w:gridSpan w:val="2"/>
            <w:tcBorders>
              <w:bottom w:val="nil"/>
            </w:tcBorders>
            <w:shd w:val="clear" w:color="auto" w:fill="DDD9C3"/>
          </w:tcPr>
          <w:p w14:paraId="78462251" w14:textId="77777777" w:rsidR="008356EA" w:rsidRPr="00967DB6" w:rsidRDefault="008356EA" w:rsidP="00CB017B">
            <w:pPr>
              <w:rPr>
                <w:rFonts w:ascii="Calibri" w:hAnsi="Calibri" w:cs="Arial"/>
                <w:b/>
                <w:sz w:val="20"/>
                <w:szCs w:val="20"/>
                <w:lang w:val="el-GR"/>
              </w:rPr>
            </w:pPr>
            <w:r w:rsidRPr="00967DB6">
              <w:rPr>
                <w:rFonts w:ascii="Calibri" w:hAnsi="Calibri" w:cs="Arial"/>
                <w:b/>
                <w:sz w:val="20"/>
                <w:szCs w:val="20"/>
                <w:lang w:val="el-GR"/>
              </w:rPr>
              <w:lastRenderedPageBreak/>
              <w:t>Γενικές Ικανότητες</w:t>
            </w:r>
          </w:p>
        </w:tc>
      </w:tr>
      <w:tr w:rsidR="00967DB6" w:rsidRPr="007813CE" w14:paraId="21C8A060" w14:textId="77777777" w:rsidTr="00CB017B">
        <w:tc>
          <w:tcPr>
            <w:tcW w:w="8472" w:type="dxa"/>
            <w:gridSpan w:val="2"/>
            <w:tcBorders>
              <w:top w:val="nil"/>
              <w:bottom w:val="nil"/>
            </w:tcBorders>
            <w:shd w:val="clear" w:color="auto" w:fill="DDD9C3"/>
          </w:tcPr>
          <w:p w14:paraId="41E5A3C5" w14:textId="77777777" w:rsidR="008356EA" w:rsidRPr="00967DB6" w:rsidRDefault="008356EA" w:rsidP="00CB017B">
            <w:pPr>
              <w:widowControl w:val="0"/>
              <w:autoSpaceDE w:val="0"/>
              <w:autoSpaceDN w:val="0"/>
              <w:adjustRightInd w:val="0"/>
              <w:spacing w:after="60"/>
              <w:rPr>
                <w:rFonts w:ascii="Calibri" w:hAnsi="Calibri" w:cs="Arial"/>
                <w:i/>
                <w:sz w:val="16"/>
                <w:szCs w:val="16"/>
                <w:lang w:val="el-GR"/>
              </w:rPr>
            </w:pPr>
            <w:r w:rsidRPr="00967DB6">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67DB6" w:rsidRPr="00967DB6" w14:paraId="7DF43F97" w14:textId="77777777" w:rsidTr="00CB017B">
        <w:tblPrEx>
          <w:tblLook w:val="0000" w:firstRow="0" w:lastRow="0" w:firstColumn="0" w:lastColumn="0" w:noHBand="0" w:noVBand="0"/>
        </w:tblPrEx>
        <w:tc>
          <w:tcPr>
            <w:tcW w:w="3964" w:type="dxa"/>
            <w:tcBorders>
              <w:top w:val="nil"/>
              <w:right w:val="nil"/>
            </w:tcBorders>
            <w:shd w:val="clear" w:color="auto" w:fill="DDD9C3"/>
          </w:tcPr>
          <w:p w14:paraId="28BD3441"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D8A6FFC"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Προσαρμογή σε νέες καταστάσεις </w:t>
            </w:r>
          </w:p>
          <w:p w14:paraId="42F71699"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Λήψη αποφάσεων </w:t>
            </w:r>
          </w:p>
          <w:p w14:paraId="1C2AD5C2"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Αυτόνομη εργασία </w:t>
            </w:r>
          </w:p>
          <w:p w14:paraId="325735B7"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Ομαδική εργασία </w:t>
            </w:r>
          </w:p>
          <w:p w14:paraId="56B476D6"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Εργασία σε διεθνές περιβάλλον </w:t>
            </w:r>
          </w:p>
          <w:p w14:paraId="643FC2E9"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Εργασία σε διεπιστημονικό περιβάλλον </w:t>
            </w:r>
          </w:p>
          <w:p w14:paraId="7D25564F"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14:paraId="1C6D0398"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Σχεδιασμός και διαχείριση έργων </w:t>
            </w:r>
          </w:p>
          <w:p w14:paraId="1D2FB177"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Σεβασμός στη διαφορετικότητα και στην </w:t>
            </w:r>
            <w:proofErr w:type="spellStart"/>
            <w:r w:rsidRPr="00967DB6">
              <w:rPr>
                <w:rFonts w:ascii="Calibri" w:hAnsi="Calibri" w:cs="Arial"/>
                <w:i/>
                <w:sz w:val="16"/>
                <w:szCs w:val="16"/>
                <w:lang w:val="el-GR"/>
              </w:rPr>
              <w:t>πολυπολιτισμικότητα</w:t>
            </w:r>
            <w:proofErr w:type="spellEnd"/>
            <w:r w:rsidRPr="00967DB6">
              <w:rPr>
                <w:rFonts w:ascii="Calibri" w:hAnsi="Calibri" w:cs="Arial"/>
                <w:i/>
                <w:sz w:val="16"/>
                <w:szCs w:val="16"/>
                <w:lang w:val="el-GR"/>
              </w:rPr>
              <w:t xml:space="preserve"> </w:t>
            </w:r>
          </w:p>
          <w:p w14:paraId="49B7F480"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Σεβασμός στο φυσικό περιβάλλον </w:t>
            </w:r>
          </w:p>
          <w:p w14:paraId="312BBD46"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608FA0C" w14:textId="77777777" w:rsidR="008356EA" w:rsidRPr="00967DB6" w:rsidRDefault="008356EA" w:rsidP="00CB017B">
            <w:pPr>
              <w:widowControl w:val="0"/>
              <w:autoSpaceDE w:val="0"/>
              <w:autoSpaceDN w:val="0"/>
              <w:adjustRightInd w:val="0"/>
              <w:rPr>
                <w:rFonts w:ascii="Calibri" w:hAnsi="Calibri" w:cs="Arial"/>
                <w:i/>
                <w:sz w:val="16"/>
                <w:szCs w:val="16"/>
                <w:lang w:val="el-GR"/>
              </w:rPr>
            </w:pPr>
            <w:r w:rsidRPr="00967DB6">
              <w:rPr>
                <w:rFonts w:ascii="Calibri" w:hAnsi="Calibri" w:cs="Arial"/>
                <w:i/>
                <w:sz w:val="16"/>
                <w:szCs w:val="16"/>
                <w:lang w:val="el-GR"/>
              </w:rPr>
              <w:t xml:space="preserve">Άσκηση κριτικής και αυτοκριτικής </w:t>
            </w:r>
          </w:p>
          <w:p w14:paraId="516D9379" w14:textId="77777777" w:rsidR="008356EA" w:rsidRPr="00967DB6" w:rsidRDefault="008356EA" w:rsidP="00CB017B">
            <w:pPr>
              <w:rPr>
                <w:rFonts w:ascii="Calibri" w:hAnsi="Calibri" w:cs="Arial"/>
                <w:i/>
                <w:sz w:val="16"/>
                <w:szCs w:val="16"/>
                <w:lang w:val="el-GR"/>
              </w:rPr>
            </w:pPr>
            <w:r w:rsidRPr="00967DB6">
              <w:rPr>
                <w:rFonts w:ascii="Calibri" w:hAnsi="Calibri" w:cs="Arial"/>
                <w:i/>
                <w:sz w:val="16"/>
                <w:szCs w:val="16"/>
                <w:lang w:val="el-GR"/>
              </w:rPr>
              <w:t>Προαγωγή της ελεύθερης, δημιουργικής και επαγωγικής σκέψης</w:t>
            </w:r>
          </w:p>
          <w:p w14:paraId="73BF5F32" w14:textId="77777777" w:rsidR="008356EA" w:rsidRPr="00967DB6" w:rsidRDefault="008356EA" w:rsidP="00CB017B">
            <w:pPr>
              <w:rPr>
                <w:rFonts w:ascii="Calibri" w:hAnsi="Calibri" w:cs="Arial"/>
                <w:i/>
                <w:sz w:val="16"/>
                <w:szCs w:val="16"/>
                <w:lang w:val="el-GR"/>
              </w:rPr>
            </w:pPr>
            <w:r w:rsidRPr="00967DB6">
              <w:rPr>
                <w:rFonts w:ascii="Calibri" w:hAnsi="Calibri" w:cs="Arial"/>
                <w:i/>
                <w:sz w:val="16"/>
                <w:szCs w:val="16"/>
                <w:lang w:val="el-GR"/>
              </w:rPr>
              <w:t>……</w:t>
            </w:r>
          </w:p>
          <w:p w14:paraId="0FB403FE" w14:textId="77777777" w:rsidR="008356EA" w:rsidRPr="00967DB6" w:rsidRDefault="008356EA" w:rsidP="00CB017B">
            <w:pPr>
              <w:rPr>
                <w:rFonts w:ascii="Calibri" w:hAnsi="Calibri" w:cs="Arial"/>
                <w:i/>
                <w:sz w:val="16"/>
                <w:szCs w:val="16"/>
                <w:lang w:val="el-GR"/>
              </w:rPr>
            </w:pPr>
            <w:r w:rsidRPr="00967DB6">
              <w:rPr>
                <w:rFonts w:ascii="Calibri" w:hAnsi="Calibri" w:cs="Arial"/>
                <w:i/>
                <w:sz w:val="16"/>
                <w:szCs w:val="16"/>
                <w:lang w:val="el-GR"/>
              </w:rPr>
              <w:t>Άλλες…</w:t>
            </w:r>
          </w:p>
          <w:p w14:paraId="0809E073" w14:textId="77777777" w:rsidR="008356EA" w:rsidRPr="00967DB6" w:rsidRDefault="008356EA" w:rsidP="00CB017B">
            <w:pPr>
              <w:rPr>
                <w:rFonts w:ascii="Calibri" w:hAnsi="Calibri" w:cs="Arial"/>
                <w:b/>
                <w:sz w:val="20"/>
                <w:szCs w:val="20"/>
                <w:lang w:val="el-GR"/>
              </w:rPr>
            </w:pPr>
            <w:r w:rsidRPr="00967DB6">
              <w:rPr>
                <w:rFonts w:ascii="Calibri" w:hAnsi="Calibri" w:cs="Arial"/>
                <w:i/>
                <w:sz w:val="16"/>
                <w:szCs w:val="16"/>
                <w:lang w:val="el-GR"/>
              </w:rPr>
              <w:t>…….</w:t>
            </w:r>
          </w:p>
        </w:tc>
      </w:tr>
      <w:tr w:rsidR="00967DB6" w:rsidRPr="007813CE" w14:paraId="39AED18E" w14:textId="77777777" w:rsidTr="00CB017B">
        <w:tc>
          <w:tcPr>
            <w:tcW w:w="8472" w:type="dxa"/>
            <w:gridSpan w:val="2"/>
          </w:tcPr>
          <w:p w14:paraId="782C50D5" w14:textId="77777777" w:rsidR="008356EA" w:rsidRPr="00967DB6" w:rsidRDefault="008356EA" w:rsidP="00CB017B">
            <w:pPr>
              <w:widowControl w:val="0"/>
              <w:autoSpaceDE w:val="0"/>
              <w:autoSpaceDN w:val="0"/>
              <w:adjustRightInd w:val="0"/>
              <w:rPr>
                <w:rFonts w:ascii="Calibri" w:hAnsi="Calibri"/>
                <w:lang w:val="el-GR"/>
              </w:rPr>
            </w:pPr>
          </w:p>
          <w:p w14:paraId="62434D3A" w14:textId="77777777" w:rsidR="00990446" w:rsidRPr="00967DB6" w:rsidRDefault="00A722DD" w:rsidP="00CB017B">
            <w:pPr>
              <w:widowControl w:val="0"/>
              <w:autoSpaceDE w:val="0"/>
              <w:autoSpaceDN w:val="0"/>
              <w:adjustRightInd w:val="0"/>
              <w:rPr>
                <w:rFonts w:ascii="Calibri" w:hAnsi="Calibri"/>
                <w:sz w:val="22"/>
                <w:szCs w:val="22"/>
                <w:lang w:val="el-GR"/>
              </w:rPr>
            </w:pPr>
            <w:r w:rsidRPr="00967DB6">
              <w:rPr>
                <w:rFonts w:ascii="Calibri" w:hAnsi="Calibri"/>
                <w:sz w:val="22"/>
                <w:szCs w:val="22"/>
                <w:lang w:val="el-GR"/>
              </w:rPr>
              <w:t xml:space="preserve">Το μάθημα της Κλινικής Φαρμακολογίας με τον τρόπο που γίνεται, διασφαλίζει </w:t>
            </w:r>
            <w:r w:rsidR="00DD3275" w:rsidRPr="00967DB6">
              <w:rPr>
                <w:rFonts w:ascii="Calibri" w:hAnsi="Calibri"/>
                <w:sz w:val="22"/>
                <w:szCs w:val="22"/>
                <w:lang w:val="el-GR"/>
              </w:rPr>
              <w:t>την αναζήτηση, ανάλυση και σύνθεση δεδομένων σε σχέση με την κατάσταση της υγείας του ασθενούς και τη φαρμακοθεραπεία που ακολουθεί, αλλά και εκείνη που απαιτείται για το/τα νέα νοσήματα που διαγιγνώσκονται</w:t>
            </w:r>
            <w:r w:rsidR="007C330D" w:rsidRPr="00967DB6">
              <w:rPr>
                <w:rFonts w:ascii="Calibri" w:hAnsi="Calibri"/>
                <w:sz w:val="22"/>
                <w:szCs w:val="22"/>
                <w:lang w:val="el-GR"/>
              </w:rPr>
              <w:t>, με βάση τις ενδείξεις/αντενδείξεις και αλληλεπιδράσεις των φαρμάκων</w:t>
            </w:r>
            <w:r w:rsidR="00DD3275" w:rsidRPr="00967DB6">
              <w:rPr>
                <w:rFonts w:ascii="Calibri" w:hAnsi="Calibri"/>
                <w:sz w:val="22"/>
                <w:szCs w:val="22"/>
                <w:lang w:val="el-GR"/>
              </w:rPr>
              <w:t xml:space="preserve">. </w:t>
            </w:r>
          </w:p>
          <w:p w14:paraId="4CCB9B5D" w14:textId="77777777" w:rsidR="00B72CC4" w:rsidRPr="00967DB6" w:rsidRDefault="00B72CC4" w:rsidP="00CB017B">
            <w:pPr>
              <w:widowControl w:val="0"/>
              <w:autoSpaceDE w:val="0"/>
              <w:autoSpaceDN w:val="0"/>
              <w:adjustRightInd w:val="0"/>
              <w:rPr>
                <w:rFonts w:ascii="Calibri" w:hAnsi="Calibri"/>
                <w:sz w:val="22"/>
                <w:szCs w:val="22"/>
                <w:lang w:val="el-GR"/>
              </w:rPr>
            </w:pPr>
          </w:p>
          <w:p w14:paraId="5725F55C" w14:textId="0C6D00FD" w:rsidR="008356EA" w:rsidRPr="00967DB6" w:rsidRDefault="00E82443" w:rsidP="00CB017B">
            <w:pPr>
              <w:widowControl w:val="0"/>
              <w:autoSpaceDE w:val="0"/>
              <w:autoSpaceDN w:val="0"/>
              <w:adjustRightInd w:val="0"/>
              <w:rPr>
                <w:rFonts w:ascii="Calibri" w:hAnsi="Calibri"/>
                <w:sz w:val="22"/>
                <w:szCs w:val="22"/>
                <w:lang w:val="el-GR"/>
              </w:rPr>
            </w:pPr>
            <w:r w:rsidRPr="00967DB6">
              <w:rPr>
                <w:rFonts w:ascii="Calibri" w:hAnsi="Calibri"/>
                <w:sz w:val="22"/>
                <w:szCs w:val="22"/>
                <w:lang w:val="el-GR"/>
              </w:rPr>
              <w:t>Προάγει επίσης, την δημιουργική και επαγωγική τους σκέψη</w:t>
            </w:r>
            <w:r w:rsidR="00B346A1" w:rsidRPr="00967DB6">
              <w:rPr>
                <w:rFonts w:ascii="Calibri" w:hAnsi="Calibri"/>
                <w:sz w:val="22"/>
                <w:szCs w:val="22"/>
                <w:lang w:val="el-GR"/>
              </w:rPr>
              <w:t xml:space="preserve"> ενώ στοχεύει στην ανάδειξη </w:t>
            </w:r>
            <w:r w:rsidR="00FF7C11" w:rsidRPr="00967DB6">
              <w:rPr>
                <w:rFonts w:ascii="Calibri" w:hAnsi="Calibri"/>
                <w:sz w:val="22"/>
                <w:szCs w:val="22"/>
                <w:lang w:val="el-GR"/>
              </w:rPr>
              <w:t>θεμάτων κοινωνικής, επαγγελματικής και ηθικής υπευθυνότητας και ευαισθησίας σε θέματα φύλ</w:t>
            </w:r>
            <w:r w:rsidR="00FD73FC" w:rsidRPr="00967DB6">
              <w:rPr>
                <w:rFonts w:ascii="Calibri" w:hAnsi="Calibri"/>
                <w:sz w:val="22"/>
                <w:szCs w:val="22"/>
                <w:lang w:val="el-GR"/>
              </w:rPr>
              <w:t xml:space="preserve">ου. </w:t>
            </w:r>
          </w:p>
          <w:p w14:paraId="56D80E70" w14:textId="77777777" w:rsidR="008356EA" w:rsidRPr="00967DB6" w:rsidRDefault="008356EA" w:rsidP="00CB017B">
            <w:pPr>
              <w:widowControl w:val="0"/>
              <w:autoSpaceDE w:val="0"/>
              <w:autoSpaceDN w:val="0"/>
              <w:adjustRightInd w:val="0"/>
              <w:spacing w:after="60"/>
              <w:rPr>
                <w:rFonts w:ascii="Calibri" w:hAnsi="Calibri" w:cs="Arial"/>
                <w:i/>
                <w:sz w:val="16"/>
                <w:szCs w:val="16"/>
                <w:lang w:val="el-GR"/>
              </w:rPr>
            </w:pPr>
          </w:p>
        </w:tc>
      </w:tr>
    </w:tbl>
    <w:p w14:paraId="2F95F1F7" w14:textId="77777777" w:rsidR="008356EA" w:rsidRPr="00967DB6" w:rsidRDefault="008356EA"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26705A29" w14:textId="77777777" w:rsidR="008356EA" w:rsidRPr="00967DB6" w:rsidRDefault="008356EA" w:rsidP="00C26DD7">
      <w:pPr>
        <w:widowControl w:val="0"/>
        <w:autoSpaceDE w:val="0"/>
        <w:autoSpaceDN w:val="0"/>
        <w:adjustRightInd w:val="0"/>
        <w:spacing w:before="120" w:after="200" w:line="276" w:lineRule="auto"/>
        <w:rPr>
          <w:rFonts w:ascii="Calibri" w:hAnsi="Calibri" w:cs="Arial"/>
          <w:b/>
          <w:sz w:val="22"/>
          <w:szCs w:val="22"/>
          <w:lang w:val="el-GR"/>
        </w:rPr>
      </w:pPr>
      <w:r w:rsidRPr="00967DB6">
        <w:rPr>
          <w:rFonts w:ascii="Calibri" w:hAnsi="Calibri" w:cs="Arial"/>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67DB6" w:rsidRPr="007813CE" w14:paraId="2E7DAEAE" w14:textId="77777777" w:rsidTr="00CB017B">
        <w:tc>
          <w:tcPr>
            <w:tcW w:w="8472" w:type="dxa"/>
          </w:tcPr>
          <w:p w14:paraId="3E820EAF" w14:textId="77777777" w:rsidR="000E2988" w:rsidRPr="00967DB6" w:rsidRDefault="000E2988" w:rsidP="000E2988">
            <w:pPr>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Στο πλαίσιο του μαθήματος προβλέπονται </w:t>
            </w:r>
            <w:r w:rsidRPr="00967DB6">
              <w:rPr>
                <w:rFonts w:asciiTheme="minorHAnsi" w:hAnsiTheme="minorHAnsi" w:cstheme="minorHAnsi"/>
                <w:b/>
                <w:bCs/>
                <w:sz w:val="22"/>
                <w:szCs w:val="22"/>
                <w:lang w:val="el-GR"/>
              </w:rPr>
              <w:t>13 δίωρες διαλέξεις</w:t>
            </w:r>
            <w:r w:rsidRPr="00967DB6">
              <w:rPr>
                <w:rFonts w:asciiTheme="minorHAnsi" w:hAnsiTheme="minorHAnsi" w:cstheme="minorHAnsi"/>
                <w:sz w:val="22"/>
                <w:szCs w:val="22"/>
                <w:lang w:val="el-GR"/>
              </w:rPr>
              <w:t xml:space="preserve">, οι οποίες πραγματοποιούνται από </w:t>
            </w:r>
            <w:proofErr w:type="spellStart"/>
            <w:r w:rsidRPr="00967DB6">
              <w:rPr>
                <w:rFonts w:asciiTheme="minorHAnsi" w:hAnsiTheme="minorHAnsi" w:cstheme="minorHAnsi"/>
                <w:sz w:val="22"/>
                <w:szCs w:val="22"/>
                <w:lang w:val="el-GR"/>
              </w:rPr>
              <w:t>φαρμακολόγους</w:t>
            </w:r>
            <w:proofErr w:type="spellEnd"/>
            <w:r w:rsidRPr="00967DB6">
              <w:rPr>
                <w:rFonts w:asciiTheme="minorHAnsi" w:hAnsiTheme="minorHAnsi" w:cstheme="minorHAnsi"/>
                <w:sz w:val="22"/>
                <w:szCs w:val="22"/>
                <w:lang w:val="el-GR"/>
              </w:rPr>
              <w:t xml:space="preserve"> και έμπειρους κλινικούς ιατρούς και καλύπτουν θέματα αιχμής της εφαρμοσμένης φαρμακολογίας. Η διδασκαλία είναι </w:t>
            </w:r>
            <w:proofErr w:type="spellStart"/>
            <w:r w:rsidRPr="00967DB6">
              <w:rPr>
                <w:rFonts w:asciiTheme="minorHAnsi" w:hAnsiTheme="minorHAnsi" w:cstheme="minorHAnsi"/>
                <w:sz w:val="22"/>
                <w:szCs w:val="22"/>
                <w:lang w:val="el-GR"/>
              </w:rPr>
              <w:t>διαδραστική</w:t>
            </w:r>
            <w:proofErr w:type="spellEnd"/>
            <w:r w:rsidRPr="00967DB6">
              <w:rPr>
                <w:rFonts w:asciiTheme="minorHAnsi" w:hAnsiTheme="minorHAnsi" w:cstheme="minorHAnsi"/>
                <w:sz w:val="22"/>
                <w:szCs w:val="22"/>
                <w:lang w:val="el-GR"/>
              </w:rPr>
              <w:t>, με ενεργό συμμετοχή των φοιτητών και συνεχή διάλογο με τους διδάσκοντες καθ’ όλη τη διάρκεια της παρουσίασης των θεμάτων και των σχετικών περιστατικών.</w:t>
            </w:r>
          </w:p>
          <w:p w14:paraId="137299A9" w14:textId="77777777" w:rsidR="008356EA" w:rsidRPr="00967DB6" w:rsidRDefault="008356EA" w:rsidP="000E2988">
            <w:pPr>
              <w:rPr>
                <w:rFonts w:asciiTheme="minorHAnsi" w:hAnsiTheme="minorHAnsi" w:cstheme="minorHAnsi"/>
                <w:sz w:val="22"/>
                <w:szCs w:val="22"/>
                <w:lang w:val="el-GR"/>
              </w:rPr>
            </w:pPr>
          </w:p>
        </w:tc>
      </w:tr>
    </w:tbl>
    <w:p w14:paraId="26A30B3A" w14:textId="77777777" w:rsidR="008356EA" w:rsidRPr="00967DB6" w:rsidRDefault="008356EA"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6C2B4C52" w14:textId="77777777" w:rsidR="008B4CD6" w:rsidRPr="00967DB6" w:rsidRDefault="008B4CD6"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066870E0" w14:textId="77777777" w:rsidR="00C26DD7" w:rsidRPr="00967DB6" w:rsidRDefault="00C26DD7"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0BEC5F0F" w14:textId="77777777" w:rsidR="00C26DD7" w:rsidRPr="00967DB6" w:rsidRDefault="00C26DD7"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6A0CB6B2" w14:textId="77777777" w:rsidR="00C26DD7" w:rsidRPr="00967DB6" w:rsidRDefault="00C26DD7" w:rsidP="008356EA">
      <w:pPr>
        <w:widowControl w:val="0"/>
        <w:autoSpaceDE w:val="0"/>
        <w:autoSpaceDN w:val="0"/>
        <w:adjustRightInd w:val="0"/>
        <w:spacing w:before="120" w:after="200" w:line="276" w:lineRule="auto"/>
        <w:ind w:left="357"/>
        <w:rPr>
          <w:rFonts w:ascii="Calibri" w:hAnsi="Calibri" w:cs="Arial"/>
          <w:b/>
          <w:sz w:val="22"/>
          <w:szCs w:val="22"/>
          <w:lang w:val="el-GR"/>
        </w:rPr>
      </w:pPr>
    </w:p>
    <w:p w14:paraId="57F26485" w14:textId="77777777" w:rsidR="008356EA" w:rsidRPr="00967DB6" w:rsidRDefault="008356EA" w:rsidP="00C26DD7">
      <w:pPr>
        <w:widowControl w:val="0"/>
        <w:autoSpaceDE w:val="0"/>
        <w:autoSpaceDN w:val="0"/>
        <w:adjustRightInd w:val="0"/>
        <w:spacing w:before="120" w:after="200" w:line="276" w:lineRule="auto"/>
        <w:rPr>
          <w:rFonts w:ascii="Calibri" w:hAnsi="Calibri" w:cs="Arial"/>
          <w:b/>
          <w:sz w:val="22"/>
          <w:szCs w:val="22"/>
          <w:lang w:val="el-GR"/>
        </w:rPr>
      </w:pPr>
      <w:r w:rsidRPr="00967DB6">
        <w:rPr>
          <w:rFonts w:ascii="Calibri" w:hAnsi="Calibri" w:cs="Arial"/>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67DB6" w:rsidRPr="00967DB6" w14:paraId="32F29FF9" w14:textId="77777777" w:rsidTr="00CB017B">
        <w:tc>
          <w:tcPr>
            <w:tcW w:w="3306" w:type="dxa"/>
            <w:shd w:val="clear" w:color="auto" w:fill="DDD9C3"/>
          </w:tcPr>
          <w:p w14:paraId="090721DB" w14:textId="77777777" w:rsidR="008356EA" w:rsidRPr="00967DB6" w:rsidRDefault="008356EA" w:rsidP="00CB017B">
            <w:pPr>
              <w:jc w:val="right"/>
              <w:rPr>
                <w:rFonts w:ascii="Calibri" w:hAnsi="Calibri" w:cs="Arial"/>
                <w:b/>
                <w:sz w:val="20"/>
                <w:szCs w:val="20"/>
                <w:lang w:val="el-GR"/>
              </w:rPr>
            </w:pPr>
            <w:r w:rsidRPr="00967DB6">
              <w:rPr>
                <w:rFonts w:ascii="Calibri" w:hAnsi="Calibri" w:cs="Arial"/>
                <w:b/>
                <w:sz w:val="20"/>
                <w:szCs w:val="20"/>
                <w:lang w:val="el-GR"/>
              </w:rPr>
              <w:t>ΤΡΟΠΟΣ ΠΑΡΑΔΟΣΗΣ</w:t>
            </w:r>
            <w:r w:rsidRPr="00967DB6">
              <w:rPr>
                <w:rFonts w:ascii="Calibri" w:hAnsi="Calibri" w:cs="Arial"/>
                <w:b/>
                <w:sz w:val="20"/>
                <w:szCs w:val="20"/>
                <w:lang w:val="el-GR"/>
              </w:rPr>
              <w:br/>
            </w:r>
            <w:r w:rsidRPr="00967DB6">
              <w:rPr>
                <w:rFonts w:ascii="Calibri" w:hAnsi="Calibri" w:cs="Arial"/>
                <w:i/>
                <w:sz w:val="16"/>
                <w:szCs w:val="16"/>
                <w:lang w:val="el-GR"/>
              </w:rPr>
              <w:t>Πρόσωπο με πρόσωπο, Εξ αποστάσεως εκπαίδευση κ.λπ.</w:t>
            </w:r>
          </w:p>
        </w:tc>
        <w:tc>
          <w:tcPr>
            <w:tcW w:w="5166" w:type="dxa"/>
          </w:tcPr>
          <w:p w14:paraId="71AA725F" w14:textId="77777777" w:rsidR="008356EA" w:rsidRPr="00967DB6" w:rsidRDefault="00DE0AA5" w:rsidP="00CB017B">
            <w:pPr>
              <w:spacing w:after="200" w:line="276" w:lineRule="auto"/>
              <w:rPr>
                <w:rFonts w:ascii="Calibri" w:hAnsi="Calibri"/>
                <w:iCs/>
                <w:lang w:val="el-GR"/>
              </w:rPr>
            </w:pPr>
            <w:r w:rsidRPr="00967DB6">
              <w:rPr>
                <w:rFonts w:ascii="Calibri" w:hAnsi="Calibri"/>
                <w:iCs/>
                <w:lang w:val="el-GR"/>
              </w:rPr>
              <w:t>Πρόσωπο με πρόσωπο</w:t>
            </w:r>
          </w:p>
        </w:tc>
      </w:tr>
      <w:tr w:rsidR="00967DB6" w:rsidRPr="00967DB6" w14:paraId="2970ACD1" w14:textId="77777777" w:rsidTr="00CB017B">
        <w:tc>
          <w:tcPr>
            <w:tcW w:w="3306" w:type="dxa"/>
            <w:shd w:val="clear" w:color="auto" w:fill="DDD9C3"/>
          </w:tcPr>
          <w:p w14:paraId="20EFD7DE" w14:textId="77777777" w:rsidR="008356EA" w:rsidRPr="00967DB6" w:rsidRDefault="008356EA" w:rsidP="00CB017B">
            <w:pPr>
              <w:jc w:val="right"/>
              <w:rPr>
                <w:rFonts w:ascii="Calibri" w:hAnsi="Calibri" w:cs="Arial"/>
                <w:i/>
                <w:sz w:val="16"/>
                <w:szCs w:val="16"/>
                <w:lang w:val="el-GR"/>
              </w:rPr>
            </w:pPr>
            <w:r w:rsidRPr="00967DB6">
              <w:rPr>
                <w:rFonts w:ascii="Calibri" w:hAnsi="Calibri" w:cs="Arial"/>
                <w:b/>
                <w:sz w:val="20"/>
                <w:szCs w:val="20"/>
                <w:lang w:val="el-GR"/>
              </w:rPr>
              <w:t>ΧΡΗΣΗ ΤΕΧΝΟΛΟΓΙΩΝ ΠΛΗΡΟΦΟΡΙΑΣ ΚΑΙ ΕΠΙΚΟΙΝΩΝΙΩΝ</w:t>
            </w:r>
            <w:r w:rsidRPr="00967DB6">
              <w:rPr>
                <w:rFonts w:ascii="Calibri" w:hAnsi="Calibri" w:cs="Arial"/>
                <w:b/>
                <w:sz w:val="20"/>
                <w:szCs w:val="20"/>
                <w:lang w:val="el-GR"/>
              </w:rPr>
              <w:br/>
            </w:r>
            <w:r w:rsidRPr="00967DB6">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14:paraId="2C393345" w14:textId="77777777" w:rsidR="008356EA" w:rsidRPr="00967DB6" w:rsidRDefault="00DE0AA5" w:rsidP="00CB017B">
            <w:pPr>
              <w:rPr>
                <w:rFonts w:ascii="Calibri" w:hAnsi="Calibri" w:cs="Arial"/>
                <w:b/>
                <w:sz w:val="20"/>
                <w:szCs w:val="20"/>
                <w:lang w:val="el-GR"/>
              </w:rPr>
            </w:pPr>
            <w:r w:rsidRPr="00967DB6">
              <w:rPr>
                <w:rFonts w:ascii="Calibri" w:hAnsi="Calibri" w:cs="Arial"/>
                <w:b/>
                <w:sz w:val="20"/>
                <w:szCs w:val="20"/>
                <w:lang w:val="el-GR"/>
              </w:rPr>
              <w:t>Ναι</w:t>
            </w:r>
          </w:p>
        </w:tc>
      </w:tr>
      <w:tr w:rsidR="00967DB6" w:rsidRPr="00967DB6" w14:paraId="0AA11531" w14:textId="77777777" w:rsidTr="00CB017B">
        <w:tc>
          <w:tcPr>
            <w:tcW w:w="3306" w:type="dxa"/>
            <w:shd w:val="clear" w:color="auto" w:fill="DDD9C3"/>
          </w:tcPr>
          <w:p w14:paraId="62A2A417" w14:textId="77777777" w:rsidR="008356EA" w:rsidRPr="00967DB6" w:rsidRDefault="008356EA" w:rsidP="00CB017B">
            <w:pPr>
              <w:jc w:val="right"/>
              <w:rPr>
                <w:rFonts w:ascii="Calibri" w:hAnsi="Calibri" w:cs="Arial"/>
                <w:b/>
                <w:sz w:val="20"/>
                <w:szCs w:val="20"/>
                <w:lang w:val="el-GR"/>
              </w:rPr>
            </w:pPr>
            <w:r w:rsidRPr="00967DB6">
              <w:rPr>
                <w:rFonts w:ascii="Calibri" w:hAnsi="Calibri" w:cs="Arial"/>
                <w:b/>
                <w:sz w:val="20"/>
                <w:szCs w:val="20"/>
                <w:lang w:val="el-GR"/>
              </w:rPr>
              <w:t>ΟΡΓΑΝΩΣΗ ΔΙΔΑΣΚΑΛΙΑΣ</w:t>
            </w:r>
          </w:p>
          <w:p w14:paraId="147E0237" w14:textId="77777777" w:rsidR="008356EA" w:rsidRPr="00967DB6" w:rsidRDefault="008356EA" w:rsidP="00CB017B">
            <w:pPr>
              <w:jc w:val="both"/>
              <w:rPr>
                <w:rFonts w:ascii="Calibri" w:hAnsi="Calibri" w:cs="Arial"/>
                <w:i/>
                <w:sz w:val="16"/>
                <w:szCs w:val="16"/>
                <w:lang w:val="el-GR"/>
              </w:rPr>
            </w:pPr>
            <w:r w:rsidRPr="00967DB6">
              <w:rPr>
                <w:rFonts w:ascii="Calibri" w:hAnsi="Calibri" w:cs="Arial"/>
                <w:i/>
                <w:sz w:val="16"/>
                <w:szCs w:val="16"/>
                <w:lang w:val="el-GR"/>
              </w:rPr>
              <w:t>Περιγράφονται αναλυτικά ο τρόπος και μέθοδοι διδασκαλίας.</w:t>
            </w:r>
          </w:p>
          <w:p w14:paraId="4127B51F" w14:textId="77777777" w:rsidR="008356EA" w:rsidRPr="00967DB6" w:rsidRDefault="008356EA" w:rsidP="00CB017B">
            <w:pPr>
              <w:jc w:val="both"/>
              <w:rPr>
                <w:rFonts w:ascii="Calibri" w:hAnsi="Calibri" w:cs="Arial"/>
                <w:i/>
                <w:sz w:val="16"/>
                <w:szCs w:val="16"/>
                <w:lang w:val="el-GR"/>
              </w:rPr>
            </w:pPr>
            <w:r w:rsidRPr="00967DB6">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967DB6">
              <w:rPr>
                <w:rFonts w:ascii="Calibri" w:hAnsi="Calibri" w:cs="Arial"/>
                <w:i/>
                <w:sz w:val="16"/>
                <w:szCs w:val="16"/>
                <w:lang w:val="el-GR"/>
              </w:rPr>
              <w:t>Διαδραστική</w:t>
            </w:r>
            <w:proofErr w:type="spellEnd"/>
            <w:r w:rsidRPr="00967DB6">
              <w:rPr>
                <w:rFonts w:ascii="Calibri" w:hAnsi="Calibri" w:cs="Arial"/>
                <w:i/>
                <w:sz w:val="16"/>
                <w:szCs w:val="16"/>
                <w:lang w:val="el-GR"/>
              </w:rPr>
              <w:t xml:space="preserve"> διδασκαλία, Εκπαιδευτικές επισκέψεις, Εκπόνηση μελέτης (</w:t>
            </w:r>
            <w:r w:rsidRPr="00967DB6">
              <w:rPr>
                <w:rFonts w:ascii="Calibri" w:hAnsi="Calibri" w:cs="Arial"/>
                <w:i/>
                <w:sz w:val="16"/>
                <w:szCs w:val="16"/>
              </w:rPr>
              <w:t>project</w:t>
            </w:r>
            <w:r w:rsidRPr="00967DB6">
              <w:rPr>
                <w:rFonts w:ascii="Calibri" w:hAnsi="Calibri" w:cs="Arial"/>
                <w:i/>
                <w:sz w:val="16"/>
                <w:szCs w:val="16"/>
                <w:lang w:val="el-GR"/>
              </w:rPr>
              <w:t>), Συγγραφή εργασίας / εργασιών, Καλλιτεχνική δημιουργία, κ.λπ.</w:t>
            </w:r>
          </w:p>
          <w:p w14:paraId="2B5C487F" w14:textId="77777777" w:rsidR="008356EA" w:rsidRPr="00967DB6" w:rsidRDefault="008356EA" w:rsidP="00CB017B">
            <w:pPr>
              <w:jc w:val="both"/>
              <w:rPr>
                <w:rFonts w:ascii="Calibri" w:hAnsi="Calibri" w:cs="Arial"/>
                <w:i/>
                <w:sz w:val="16"/>
                <w:szCs w:val="16"/>
                <w:lang w:val="el-GR"/>
              </w:rPr>
            </w:pPr>
          </w:p>
          <w:p w14:paraId="0E55E8A3" w14:textId="77777777" w:rsidR="008356EA" w:rsidRPr="00967DB6" w:rsidRDefault="008356EA" w:rsidP="00CB017B">
            <w:pPr>
              <w:jc w:val="both"/>
              <w:rPr>
                <w:rFonts w:asciiTheme="minorHAnsi" w:hAnsiTheme="minorHAnsi" w:cs="Arial"/>
                <w:i/>
                <w:sz w:val="16"/>
                <w:szCs w:val="16"/>
                <w:lang w:val="el-GR"/>
              </w:rPr>
            </w:pPr>
            <w:r w:rsidRPr="00967DB6">
              <w:rPr>
                <w:rFonts w:asciiTheme="minorHAnsi" w:hAnsiTheme="minorHAns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967DB6">
              <w:rPr>
                <w:rFonts w:asciiTheme="minorHAnsi" w:hAnsiTheme="minorHAnsi" w:cs="Arial"/>
                <w:i/>
                <w:sz w:val="16"/>
                <w:szCs w:val="16"/>
              </w:rPr>
              <w:t>standards</w:t>
            </w:r>
            <w:r w:rsidRPr="00967DB6">
              <w:rPr>
                <w:rFonts w:asciiTheme="minorHAnsi" w:hAnsiTheme="minorHAnsi" w:cs="Arial"/>
                <w:i/>
                <w:sz w:val="16"/>
                <w:szCs w:val="16"/>
                <w:lang w:val="el-GR"/>
              </w:rPr>
              <w:t xml:space="preserve"> του </w:t>
            </w:r>
            <w:r w:rsidRPr="00967DB6">
              <w:rPr>
                <w:rFonts w:asciiTheme="minorHAnsi" w:hAnsiTheme="minorHAns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967DB6" w:rsidRPr="00967DB6" w14:paraId="0B0D5341" w14:textId="77777777" w:rsidTr="00CB017B">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0CA670C" w14:textId="77777777" w:rsidR="008356EA" w:rsidRPr="00967DB6" w:rsidRDefault="008356EA" w:rsidP="00CB017B">
                  <w:pPr>
                    <w:jc w:val="center"/>
                    <w:rPr>
                      <w:rFonts w:ascii="Calibri" w:hAnsi="Calibri" w:cs="Arial"/>
                      <w:b/>
                      <w:i/>
                      <w:sz w:val="20"/>
                      <w:szCs w:val="20"/>
                    </w:rPr>
                  </w:pPr>
                  <w:proofErr w:type="spellStart"/>
                  <w:r w:rsidRPr="00967DB6">
                    <w:rPr>
                      <w:rFonts w:ascii="Calibri" w:hAnsi="Calibri" w:cs="Arial"/>
                      <w:b/>
                      <w:i/>
                      <w:sz w:val="20"/>
                      <w:szCs w:val="20"/>
                    </w:rPr>
                    <w:t>Δρ</w:t>
                  </w:r>
                  <w:proofErr w:type="spellEnd"/>
                  <w:r w:rsidRPr="00967DB6">
                    <w:rPr>
                      <w:rFonts w:ascii="Calibri" w:hAnsi="Calibri" w:cs="Arial"/>
                      <w:b/>
                      <w:i/>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3FDFE2D1" w14:textId="77777777" w:rsidR="008356EA" w:rsidRPr="00967DB6" w:rsidRDefault="008356EA" w:rsidP="00CB017B">
                  <w:pPr>
                    <w:jc w:val="center"/>
                    <w:rPr>
                      <w:rFonts w:ascii="Calibri" w:hAnsi="Calibri" w:cs="Arial"/>
                      <w:b/>
                      <w:i/>
                      <w:sz w:val="20"/>
                      <w:szCs w:val="20"/>
                    </w:rPr>
                  </w:pPr>
                  <w:proofErr w:type="spellStart"/>
                  <w:r w:rsidRPr="00967DB6">
                    <w:rPr>
                      <w:rFonts w:ascii="Calibri" w:hAnsi="Calibri" w:cs="Arial"/>
                      <w:b/>
                      <w:i/>
                      <w:sz w:val="20"/>
                      <w:szCs w:val="20"/>
                    </w:rPr>
                    <w:t>Φόρτος</w:t>
                  </w:r>
                  <w:proofErr w:type="spellEnd"/>
                  <w:r w:rsidRPr="00967DB6">
                    <w:rPr>
                      <w:rFonts w:ascii="Calibri" w:hAnsi="Calibri" w:cs="Arial"/>
                      <w:b/>
                      <w:i/>
                      <w:sz w:val="20"/>
                      <w:szCs w:val="20"/>
                    </w:rPr>
                    <w:t xml:space="preserve"> </w:t>
                  </w:r>
                  <w:proofErr w:type="spellStart"/>
                  <w:r w:rsidRPr="00967DB6">
                    <w:rPr>
                      <w:rFonts w:ascii="Calibri" w:hAnsi="Calibri" w:cs="Arial"/>
                      <w:b/>
                      <w:i/>
                      <w:sz w:val="20"/>
                      <w:szCs w:val="20"/>
                    </w:rPr>
                    <w:t>Εργ</w:t>
                  </w:r>
                  <w:proofErr w:type="spellEnd"/>
                  <w:r w:rsidRPr="00967DB6">
                    <w:rPr>
                      <w:rFonts w:ascii="Calibri" w:hAnsi="Calibri" w:cs="Arial"/>
                      <w:b/>
                      <w:i/>
                      <w:sz w:val="20"/>
                      <w:szCs w:val="20"/>
                    </w:rPr>
                    <w:t xml:space="preserve">ασίας </w:t>
                  </w:r>
                  <w:proofErr w:type="spellStart"/>
                  <w:r w:rsidRPr="00967DB6">
                    <w:rPr>
                      <w:rFonts w:ascii="Calibri" w:hAnsi="Calibri" w:cs="Arial"/>
                      <w:b/>
                      <w:i/>
                      <w:sz w:val="20"/>
                      <w:szCs w:val="20"/>
                    </w:rPr>
                    <w:t>Εξ</w:t>
                  </w:r>
                  <w:proofErr w:type="spellEnd"/>
                  <w:r w:rsidRPr="00967DB6">
                    <w:rPr>
                      <w:rFonts w:ascii="Calibri" w:hAnsi="Calibri" w:cs="Arial"/>
                      <w:b/>
                      <w:i/>
                      <w:sz w:val="20"/>
                      <w:szCs w:val="20"/>
                    </w:rPr>
                    <w:t>αμήνου</w:t>
                  </w:r>
                </w:p>
              </w:tc>
            </w:tr>
            <w:tr w:rsidR="007813CE" w:rsidRPr="00967DB6" w14:paraId="6E251CEC" w14:textId="77777777" w:rsidTr="00CB017B">
              <w:tc>
                <w:tcPr>
                  <w:tcW w:w="2467" w:type="dxa"/>
                  <w:tcBorders>
                    <w:top w:val="single" w:sz="4" w:space="0" w:color="auto"/>
                    <w:left w:val="single" w:sz="4" w:space="0" w:color="auto"/>
                    <w:bottom w:val="single" w:sz="4" w:space="0" w:color="auto"/>
                    <w:right w:val="single" w:sz="4" w:space="0" w:color="auto"/>
                  </w:tcBorders>
                </w:tcPr>
                <w:p w14:paraId="193FAA99" w14:textId="6E922A95" w:rsidR="007813CE" w:rsidRPr="007813CE" w:rsidRDefault="007813CE" w:rsidP="007813CE">
                  <w:pPr>
                    <w:rPr>
                      <w:rFonts w:ascii="Calibri" w:hAnsi="Calibri"/>
                      <w:iCs/>
                      <w:sz w:val="22"/>
                      <w:szCs w:val="22"/>
                      <w:lang w:val="el-GR"/>
                    </w:rPr>
                  </w:pPr>
                  <w:r w:rsidRPr="007813CE">
                    <w:rPr>
                      <w:rFonts w:asciiTheme="minorHAnsi" w:hAnsiTheme="minorHAnsi" w:cstheme="minorHAnsi"/>
                      <w:iCs/>
                      <w:color w:val="002060"/>
                      <w:sz w:val="22"/>
                      <w:szCs w:val="22"/>
                      <w:lang w:val="el-GR"/>
                    </w:rPr>
                    <w:t>Διαλέξεις</w:t>
                  </w:r>
                </w:p>
              </w:tc>
              <w:tc>
                <w:tcPr>
                  <w:tcW w:w="2468" w:type="dxa"/>
                  <w:tcBorders>
                    <w:top w:val="single" w:sz="4" w:space="0" w:color="auto"/>
                    <w:left w:val="single" w:sz="4" w:space="0" w:color="auto"/>
                    <w:bottom w:val="single" w:sz="4" w:space="0" w:color="auto"/>
                    <w:right w:val="single" w:sz="4" w:space="0" w:color="auto"/>
                  </w:tcBorders>
                </w:tcPr>
                <w:p w14:paraId="3A807C16" w14:textId="758A4A94" w:rsidR="007813CE" w:rsidRPr="00967DB6" w:rsidRDefault="007813CE" w:rsidP="007813CE">
                  <w:pPr>
                    <w:jc w:val="center"/>
                    <w:rPr>
                      <w:rFonts w:ascii="Calibri" w:hAnsi="Calibri" w:cs="Arial"/>
                      <w:sz w:val="20"/>
                      <w:szCs w:val="20"/>
                      <w:lang w:val="el-GR"/>
                    </w:rPr>
                  </w:pPr>
                  <w:r w:rsidRPr="00BF0FEA">
                    <w:rPr>
                      <w:rFonts w:asciiTheme="minorHAnsi" w:hAnsiTheme="minorHAnsi" w:cstheme="minorHAnsi"/>
                      <w:color w:val="002060"/>
                      <w:sz w:val="22"/>
                      <w:szCs w:val="22"/>
                    </w:rPr>
                    <w:t>26</w:t>
                  </w:r>
                </w:p>
              </w:tc>
            </w:tr>
            <w:tr w:rsidR="007813CE" w:rsidRPr="00967DB6" w14:paraId="023C1410" w14:textId="77777777" w:rsidTr="00CB017B">
              <w:tc>
                <w:tcPr>
                  <w:tcW w:w="2467" w:type="dxa"/>
                  <w:tcBorders>
                    <w:top w:val="single" w:sz="4" w:space="0" w:color="auto"/>
                    <w:left w:val="single" w:sz="4" w:space="0" w:color="auto"/>
                    <w:bottom w:val="single" w:sz="4" w:space="0" w:color="auto"/>
                    <w:right w:val="single" w:sz="4" w:space="0" w:color="auto"/>
                  </w:tcBorders>
                </w:tcPr>
                <w:p w14:paraId="20D38E23" w14:textId="5A679575" w:rsidR="007813CE" w:rsidRPr="007813CE" w:rsidRDefault="007813CE" w:rsidP="007813CE">
                  <w:pPr>
                    <w:rPr>
                      <w:rFonts w:ascii="Calibri" w:hAnsi="Calibri"/>
                      <w:iCs/>
                      <w:sz w:val="22"/>
                      <w:szCs w:val="22"/>
                      <w:lang w:val="el-GR"/>
                    </w:rPr>
                  </w:pPr>
                  <w:r w:rsidRPr="007813CE">
                    <w:rPr>
                      <w:rFonts w:asciiTheme="minorHAnsi" w:hAnsiTheme="minorHAnsi" w:cstheme="minorHAnsi"/>
                      <w:iCs/>
                      <w:color w:val="002060"/>
                      <w:sz w:val="22"/>
                      <w:szCs w:val="22"/>
                      <w:lang w:val="el-GR"/>
                    </w:rPr>
                    <w:t>Σεμινάρια</w:t>
                  </w:r>
                  <w:r w:rsidRPr="007813CE">
                    <w:rPr>
                      <w:rFonts w:asciiTheme="minorHAnsi" w:hAnsiTheme="minorHAnsi" w:cstheme="minorHAnsi"/>
                      <w:iCs/>
                      <w:color w:val="002060"/>
                      <w:sz w:val="22"/>
                      <w:szCs w:val="22"/>
                      <w:lang w:val="en-GB"/>
                    </w:rPr>
                    <w:t xml:space="preserve"> </w:t>
                  </w:r>
                </w:p>
              </w:tc>
              <w:tc>
                <w:tcPr>
                  <w:tcW w:w="2468" w:type="dxa"/>
                  <w:tcBorders>
                    <w:top w:val="single" w:sz="4" w:space="0" w:color="auto"/>
                    <w:left w:val="single" w:sz="4" w:space="0" w:color="auto"/>
                    <w:bottom w:val="single" w:sz="4" w:space="0" w:color="auto"/>
                    <w:right w:val="single" w:sz="4" w:space="0" w:color="auto"/>
                  </w:tcBorders>
                </w:tcPr>
                <w:p w14:paraId="6F0086B1" w14:textId="5751F79F" w:rsidR="007813CE" w:rsidRPr="00967DB6" w:rsidRDefault="007813CE" w:rsidP="007813CE">
                  <w:pPr>
                    <w:jc w:val="center"/>
                    <w:rPr>
                      <w:rFonts w:ascii="Calibri" w:hAnsi="Calibri" w:cs="Arial"/>
                      <w:sz w:val="20"/>
                      <w:szCs w:val="20"/>
                      <w:lang w:val="el-GR"/>
                    </w:rPr>
                  </w:pPr>
                  <w:r w:rsidRPr="00BF0FEA">
                    <w:rPr>
                      <w:rFonts w:asciiTheme="minorHAnsi" w:hAnsiTheme="minorHAnsi" w:cstheme="minorHAnsi"/>
                      <w:color w:val="002060"/>
                      <w:sz w:val="22"/>
                      <w:szCs w:val="22"/>
                    </w:rPr>
                    <w:t>4</w:t>
                  </w:r>
                </w:p>
              </w:tc>
            </w:tr>
            <w:tr w:rsidR="007813CE" w:rsidRPr="00967DB6" w14:paraId="052B4D1C" w14:textId="77777777" w:rsidTr="00CB017B">
              <w:tc>
                <w:tcPr>
                  <w:tcW w:w="2467" w:type="dxa"/>
                  <w:tcBorders>
                    <w:top w:val="single" w:sz="4" w:space="0" w:color="auto"/>
                    <w:left w:val="single" w:sz="4" w:space="0" w:color="auto"/>
                    <w:bottom w:val="single" w:sz="4" w:space="0" w:color="auto"/>
                    <w:right w:val="single" w:sz="4" w:space="0" w:color="auto"/>
                  </w:tcBorders>
                </w:tcPr>
                <w:p w14:paraId="55DA62AF" w14:textId="5A6D5D1B" w:rsidR="007813CE" w:rsidRPr="007813CE" w:rsidRDefault="007813CE" w:rsidP="007813CE">
                  <w:pPr>
                    <w:rPr>
                      <w:rFonts w:ascii="Calibri" w:hAnsi="Calibri"/>
                      <w:iCs/>
                      <w:sz w:val="22"/>
                      <w:szCs w:val="22"/>
                      <w:lang w:val="el-GR"/>
                    </w:rPr>
                  </w:pPr>
                  <w:proofErr w:type="spellStart"/>
                  <w:r w:rsidRPr="007813CE">
                    <w:rPr>
                      <w:rFonts w:asciiTheme="minorHAnsi" w:hAnsiTheme="minorHAnsi" w:cstheme="minorHAnsi"/>
                      <w:iCs/>
                      <w:color w:val="002060"/>
                      <w:sz w:val="22"/>
                      <w:szCs w:val="22"/>
                      <w:lang w:val="el-GR"/>
                    </w:rPr>
                    <w:t>Διαδραστική</w:t>
                  </w:r>
                  <w:proofErr w:type="spellEnd"/>
                  <w:r w:rsidRPr="007813CE">
                    <w:rPr>
                      <w:rFonts w:asciiTheme="minorHAnsi" w:hAnsiTheme="minorHAnsi" w:cstheme="minorHAnsi"/>
                      <w:iCs/>
                      <w:color w:val="002060"/>
                      <w:sz w:val="22"/>
                      <w:szCs w:val="22"/>
                      <w:lang w:val="el-GR"/>
                    </w:rPr>
                    <w:t xml:space="preserve"> διδασκαλία</w:t>
                  </w:r>
                  <w:r w:rsidRPr="007813CE">
                    <w:rPr>
                      <w:rFonts w:asciiTheme="minorHAnsi" w:hAnsiTheme="minorHAnsi" w:cstheme="minorHAnsi"/>
                      <w:iCs/>
                      <w:color w:val="002060"/>
                      <w:sz w:val="22"/>
                      <w:szCs w:val="22"/>
                      <w:lang w:val="en-GB"/>
                    </w:rPr>
                    <w:t xml:space="preserve"> </w:t>
                  </w:r>
                </w:p>
              </w:tc>
              <w:tc>
                <w:tcPr>
                  <w:tcW w:w="2468" w:type="dxa"/>
                  <w:tcBorders>
                    <w:top w:val="single" w:sz="4" w:space="0" w:color="auto"/>
                    <w:left w:val="single" w:sz="4" w:space="0" w:color="auto"/>
                    <w:bottom w:val="single" w:sz="4" w:space="0" w:color="auto"/>
                    <w:right w:val="single" w:sz="4" w:space="0" w:color="auto"/>
                  </w:tcBorders>
                </w:tcPr>
                <w:p w14:paraId="3608A83F" w14:textId="77777777" w:rsidR="007813CE" w:rsidRPr="00967DB6" w:rsidRDefault="007813CE" w:rsidP="007813CE">
                  <w:pPr>
                    <w:jc w:val="center"/>
                    <w:rPr>
                      <w:rFonts w:ascii="Calibri" w:hAnsi="Calibri" w:cs="Arial"/>
                      <w:sz w:val="20"/>
                      <w:szCs w:val="20"/>
                      <w:lang w:val="el-GR"/>
                    </w:rPr>
                  </w:pPr>
                </w:p>
              </w:tc>
            </w:tr>
            <w:tr w:rsidR="007813CE" w:rsidRPr="00967DB6" w14:paraId="3899AA07" w14:textId="77777777" w:rsidTr="00FA4788">
              <w:tc>
                <w:tcPr>
                  <w:tcW w:w="2467" w:type="dxa"/>
                  <w:tcBorders>
                    <w:top w:val="single" w:sz="4" w:space="0" w:color="auto"/>
                    <w:left w:val="single" w:sz="4" w:space="0" w:color="auto"/>
                    <w:bottom w:val="single" w:sz="4" w:space="0" w:color="auto"/>
                    <w:right w:val="single" w:sz="4" w:space="0" w:color="auto"/>
                  </w:tcBorders>
                </w:tcPr>
                <w:p w14:paraId="6939E4F0" w14:textId="209BF0B5" w:rsidR="007813CE" w:rsidRPr="007813CE" w:rsidRDefault="007813CE" w:rsidP="007813CE">
                  <w:pPr>
                    <w:rPr>
                      <w:rFonts w:ascii="Calibri" w:hAnsi="Calibri"/>
                      <w:iCs/>
                      <w:sz w:val="22"/>
                      <w:szCs w:val="22"/>
                      <w:lang w:val="el-GR"/>
                    </w:rPr>
                  </w:pPr>
                  <w:r w:rsidRPr="007813CE">
                    <w:rPr>
                      <w:rFonts w:ascii="Calibri" w:hAnsi="Calibri"/>
                      <w:iCs/>
                      <w:sz w:val="22"/>
                      <w:szCs w:val="22"/>
                      <w:lang w:val="el-GR"/>
                    </w:rPr>
                    <w:t>Μελέτη</w:t>
                  </w:r>
                </w:p>
              </w:tc>
              <w:tc>
                <w:tcPr>
                  <w:tcW w:w="2468" w:type="dxa"/>
                  <w:tcBorders>
                    <w:top w:val="single" w:sz="4" w:space="0" w:color="auto"/>
                    <w:left w:val="single" w:sz="4" w:space="0" w:color="auto"/>
                    <w:bottom w:val="single" w:sz="4" w:space="0" w:color="auto"/>
                    <w:right w:val="single" w:sz="4" w:space="0" w:color="auto"/>
                  </w:tcBorders>
                  <w:vAlign w:val="center"/>
                </w:tcPr>
                <w:p w14:paraId="6D10CD1C" w14:textId="30CFC77E" w:rsidR="007813CE" w:rsidRPr="00967DB6" w:rsidRDefault="007813CE" w:rsidP="007813CE">
                  <w:pPr>
                    <w:jc w:val="center"/>
                    <w:rPr>
                      <w:rFonts w:ascii="Calibri" w:hAnsi="Calibri" w:cs="Arial"/>
                      <w:sz w:val="20"/>
                      <w:szCs w:val="20"/>
                      <w:lang w:val="el-GR"/>
                    </w:rPr>
                  </w:pPr>
                  <w:r w:rsidRPr="00BF0FEA">
                    <w:rPr>
                      <w:rFonts w:asciiTheme="minorHAnsi" w:hAnsiTheme="minorHAnsi" w:cstheme="minorHAnsi"/>
                      <w:color w:val="002060"/>
                      <w:sz w:val="22"/>
                      <w:szCs w:val="22"/>
                    </w:rPr>
                    <w:t>30</w:t>
                  </w:r>
                </w:p>
              </w:tc>
            </w:tr>
            <w:tr w:rsidR="00967DB6" w:rsidRPr="00967DB6" w14:paraId="72195AB7" w14:textId="77777777" w:rsidTr="00CB017B">
              <w:tc>
                <w:tcPr>
                  <w:tcW w:w="2467" w:type="dxa"/>
                  <w:tcBorders>
                    <w:top w:val="single" w:sz="4" w:space="0" w:color="auto"/>
                    <w:left w:val="single" w:sz="4" w:space="0" w:color="auto"/>
                    <w:bottom w:val="single" w:sz="4" w:space="0" w:color="auto"/>
                    <w:right w:val="single" w:sz="4" w:space="0" w:color="auto"/>
                  </w:tcBorders>
                </w:tcPr>
                <w:p w14:paraId="7A1C95F2" w14:textId="77777777" w:rsidR="008356EA" w:rsidRPr="007813CE" w:rsidRDefault="008356EA" w:rsidP="00CB017B">
                  <w:pPr>
                    <w:rPr>
                      <w:rFonts w:ascii="Calibri" w:hAnsi="Calibri"/>
                      <w:iCs/>
                      <w:sz w:val="22"/>
                      <w:szCs w:val="22"/>
                      <w:lang w:val="el-GR"/>
                    </w:rPr>
                  </w:pPr>
                </w:p>
              </w:tc>
              <w:tc>
                <w:tcPr>
                  <w:tcW w:w="2468" w:type="dxa"/>
                  <w:tcBorders>
                    <w:top w:val="single" w:sz="4" w:space="0" w:color="auto"/>
                    <w:left w:val="single" w:sz="4" w:space="0" w:color="auto"/>
                    <w:bottom w:val="single" w:sz="4" w:space="0" w:color="auto"/>
                    <w:right w:val="single" w:sz="4" w:space="0" w:color="auto"/>
                  </w:tcBorders>
                </w:tcPr>
                <w:p w14:paraId="35B16917" w14:textId="77777777" w:rsidR="008356EA" w:rsidRPr="00967DB6" w:rsidRDefault="008356EA" w:rsidP="00CB017B">
                  <w:pPr>
                    <w:jc w:val="center"/>
                    <w:rPr>
                      <w:rFonts w:ascii="Calibri" w:hAnsi="Calibri" w:cs="Arial"/>
                      <w:sz w:val="20"/>
                      <w:szCs w:val="20"/>
                      <w:lang w:val="el-GR"/>
                    </w:rPr>
                  </w:pPr>
                </w:p>
              </w:tc>
            </w:tr>
            <w:tr w:rsidR="00967DB6" w:rsidRPr="00967DB6" w14:paraId="37E9447D" w14:textId="77777777" w:rsidTr="00CB017B">
              <w:tc>
                <w:tcPr>
                  <w:tcW w:w="2467" w:type="dxa"/>
                  <w:tcBorders>
                    <w:top w:val="single" w:sz="4" w:space="0" w:color="auto"/>
                    <w:left w:val="single" w:sz="4" w:space="0" w:color="auto"/>
                    <w:bottom w:val="single" w:sz="4" w:space="0" w:color="auto"/>
                    <w:right w:val="single" w:sz="4" w:space="0" w:color="auto"/>
                  </w:tcBorders>
                </w:tcPr>
                <w:p w14:paraId="51BA03A2" w14:textId="77777777" w:rsidR="008356EA" w:rsidRPr="007813CE" w:rsidRDefault="008356EA" w:rsidP="00CB017B">
                  <w:pPr>
                    <w:rPr>
                      <w:rFonts w:ascii="Calibri" w:hAnsi="Calibri"/>
                      <w:iCs/>
                      <w:sz w:val="22"/>
                      <w:szCs w:val="22"/>
                      <w:lang w:val="el-GR"/>
                    </w:rPr>
                  </w:pPr>
                </w:p>
              </w:tc>
              <w:tc>
                <w:tcPr>
                  <w:tcW w:w="2468" w:type="dxa"/>
                  <w:tcBorders>
                    <w:top w:val="single" w:sz="4" w:space="0" w:color="auto"/>
                    <w:left w:val="single" w:sz="4" w:space="0" w:color="auto"/>
                    <w:bottom w:val="single" w:sz="4" w:space="0" w:color="auto"/>
                    <w:right w:val="single" w:sz="4" w:space="0" w:color="auto"/>
                  </w:tcBorders>
                </w:tcPr>
                <w:p w14:paraId="682A4015" w14:textId="77777777" w:rsidR="008356EA" w:rsidRPr="00967DB6" w:rsidRDefault="008356EA" w:rsidP="00CB017B">
                  <w:pPr>
                    <w:rPr>
                      <w:rFonts w:ascii="Calibri" w:hAnsi="Calibri" w:cs="Arial"/>
                      <w:i/>
                      <w:sz w:val="16"/>
                      <w:szCs w:val="16"/>
                      <w:lang w:val="el-GR"/>
                    </w:rPr>
                  </w:pPr>
                </w:p>
              </w:tc>
            </w:tr>
            <w:tr w:rsidR="00967DB6" w:rsidRPr="00967DB6" w14:paraId="74323687" w14:textId="77777777" w:rsidTr="00CB017B">
              <w:tc>
                <w:tcPr>
                  <w:tcW w:w="2467" w:type="dxa"/>
                  <w:tcBorders>
                    <w:top w:val="single" w:sz="4" w:space="0" w:color="auto"/>
                    <w:left w:val="single" w:sz="4" w:space="0" w:color="auto"/>
                    <w:bottom w:val="single" w:sz="4" w:space="0" w:color="auto"/>
                    <w:right w:val="single" w:sz="4" w:space="0" w:color="auto"/>
                  </w:tcBorders>
                </w:tcPr>
                <w:p w14:paraId="0AF5479B" w14:textId="77777777" w:rsidR="008356EA" w:rsidRPr="007813CE" w:rsidRDefault="008356EA" w:rsidP="00CB017B">
                  <w:pPr>
                    <w:rPr>
                      <w:rFonts w:ascii="Calibri" w:hAnsi="Calibri"/>
                      <w:iCs/>
                      <w:sz w:val="22"/>
                      <w:szCs w:val="22"/>
                      <w:lang w:val="el-GR"/>
                    </w:rPr>
                  </w:pPr>
                </w:p>
              </w:tc>
              <w:tc>
                <w:tcPr>
                  <w:tcW w:w="2468" w:type="dxa"/>
                  <w:tcBorders>
                    <w:top w:val="single" w:sz="4" w:space="0" w:color="auto"/>
                    <w:left w:val="single" w:sz="4" w:space="0" w:color="auto"/>
                    <w:bottom w:val="single" w:sz="4" w:space="0" w:color="auto"/>
                    <w:right w:val="single" w:sz="4" w:space="0" w:color="auto"/>
                  </w:tcBorders>
                </w:tcPr>
                <w:p w14:paraId="7EC8B0C3" w14:textId="77777777" w:rsidR="008356EA" w:rsidRPr="00967DB6" w:rsidRDefault="008356EA" w:rsidP="00CB017B">
                  <w:pPr>
                    <w:rPr>
                      <w:rFonts w:ascii="Calibri" w:hAnsi="Calibri" w:cs="Arial"/>
                      <w:i/>
                      <w:sz w:val="16"/>
                      <w:szCs w:val="16"/>
                      <w:lang w:val="el-GR"/>
                    </w:rPr>
                  </w:pPr>
                </w:p>
              </w:tc>
            </w:tr>
            <w:tr w:rsidR="00967DB6" w:rsidRPr="00967DB6" w14:paraId="633B4F13" w14:textId="77777777" w:rsidTr="00CB017B">
              <w:tc>
                <w:tcPr>
                  <w:tcW w:w="2467" w:type="dxa"/>
                  <w:tcBorders>
                    <w:top w:val="single" w:sz="4" w:space="0" w:color="auto"/>
                    <w:left w:val="single" w:sz="4" w:space="0" w:color="auto"/>
                    <w:bottom w:val="single" w:sz="4" w:space="0" w:color="auto"/>
                    <w:right w:val="single" w:sz="4" w:space="0" w:color="auto"/>
                  </w:tcBorders>
                </w:tcPr>
                <w:p w14:paraId="4562C577" w14:textId="77777777" w:rsidR="008356EA" w:rsidRPr="007813CE" w:rsidRDefault="008356EA" w:rsidP="00CB017B">
                  <w:pPr>
                    <w:rPr>
                      <w:rFonts w:ascii="Calibri" w:hAnsi="Calibri"/>
                      <w:iCs/>
                      <w:sz w:val="22"/>
                      <w:szCs w:val="22"/>
                      <w:lang w:val="el-GR"/>
                    </w:rPr>
                  </w:pPr>
                </w:p>
              </w:tc>
              <w:tc>
                <w:tcPr>
                  <w:tcW w:w="2468" w:type="dxa"/>
                  <w:tcBorders>
                    <w:top w:val="single" w:sz="4" w:space="0" w:color="auto"/>
                    <w:left w:val="single" w:sz="4" w:space="0" w:color="auto"/>
                    <w:bottom w:val="single" w:sz="4" w:space="0" w:color="auto"/>
                    <w:right w:val="single" w:sz="4" w:space="0" w:color="auto"/>
                  </w:tcBorders>
                </w:tcPr>
                <w:p w14:paraId="793E39C6" w14:textId="77777777" w:rsidR="008356EA" w:rsidRPr="00967DB6" w:rsidRDefault="008356EA" w:rsidP="00CB017B">
                  <w:pPr>
                    <w:rPr>
                      <w:rFonts w:ascii="Calibri" w:hAnsi="Calibri" w:cs="Arial"/>
                      <w:i/>
                      <w:sz w:val="16"/>
                      <w:szCs w:val="16"/>
                      <w:lang w:val="el-GR"/>
                    </w:rPr>
                  </w:pPr>
                </w:p>
              </w:tc>
            </w:tr>
            <w:tr w:rsidR="00967DB6" w:rsidRPr="00967DB6" w14:paraId="12F40455" w14:textId="77777777" w:rsidTr="00CB017B">
              <w:tc>
                <w:tcPr>
                  <w:tcW w:w="2467" w:type="dxa"/>
                  <w:tcBorders>
                    <w:top w:val="single" w:sz="4" w:space="0" w:color="auto"/>
                    <w:left w:val="single" w:sz="4" w:space="0" w:color="auto"/>
                    <w:bottom w:val="single" w:sz="4" w:space="0" w:color="auto"/>
                    <w:right w:val="single" w:sz="4" w:space="0" w:color="auto"/>
                  </w:tcBorders>
                </w:tcPr>
                <w:p w14:paraId="75556656" w14:textId="77777777" w:rsidR="008356EA" w:rsidRPr="007813CE" w:rsidRDefault="008356EA" w:rsidP="00CB017B">
                  <w:pPr>
                    <w:rPr>
                      <w:rFonts w:ascii="Calibri" w:hAnsi="Calibri"/>
                      <w:iCs/>
                      <w:sz w:val="22"/>
                      <w:szCs w:val="22"/>
                      <w:lang w:val="el-GR"/>
                    </w:rPr>
                  </w:pPr>
                </w:p>
              </w:tc>
              <w:tc>
                <w:tcPr>
                  <w:tcW w:w="2468" w:type="dxa"/>
                  <w:tcBorders>
                    <w:top w:val="single" w:sz="4" w:space="0" w:color="auto"/>
                    <w:left w:val="single" w:sz="4" w:space="0" w:color="auto"/>
                    <w:bottom w:val="single" w:sz="4" w:space="0" w:color="auto"/>
                    <w:right w:val="single" w:sz="4" w:space="0" w:color="auto"/>
                  </w:tcBorders>
                </w:tcPr>
                <w:p w14:paraId="6843FAA9" w14:textId="77777777" w:rsidR="008356EA" w:rsidRPr="00967DB6" w:rsidRDefault="008356EA" w:rsidP="00CB017B">
                  <w:pPr>
                    <w:jc w:val="center"/>
                    <w:rPr>
                      <w:rFonts w:ascii="Calibri" w:hAnsi="Calibri" w:cs="Arial"/>
                      <w:sz w:val="20"/>
                      <w:szCs w:val="20"/>
                      <w:lang w:val="el-GR"/>
                    </w:rPr>
                  </w:pPr>
                </w:p>
              </w:tc>
            </w:tr>
            <w:tr w:rsidR="00967DB6" w:rsidRPr="00967DB6" w14:paraId="6311658F" w14:textId="77777777" w:rsidTr="00CB017B">
              <w:tc>
                <w:tcPr>
                  <w:tcW w:w="2467" w:type="dxa"/>
                  <w:tcBorders>
                    <w:top w:val="single" w:sz="4" w:space="0" w:color="auto"/>
                    <w:left w:val="single" w:sz="4" w:space="0" w:color="auto"/>
                    <w:bottom w:val="single" w:sz="4" w:space="0" w:color="auto"/>
                    <w:right w:val="single" w:sz="4" w:space="0" w:color="auto"/>
                  </w:tcBorders>
                </w:tcPr>
                <w:p w14:paraId="3656E9AD" w14:textId="77777777" w:rsidR="008356EA" w:rsidRPr="007813CE" w:rsidRDefault="008356EA" w:rsidP="00CB017B">
                  <w:pPr>
                    <w:rPr>
                      <w:rFonts w:ascii="Calibri" w:hAnsi="Calibri"/>
                      <w:b/>
                      <w:bCs/>
                      <w:iCs/>
                      <w:sz w:val="22"/>
                      <w:szCs w:val="22"/>
                      <w:lang w:val="el-GR"/>
                    </w:rPr>
                  </w:pPr>
                  <w:r w:rsidRPr="007813CE">
                    <w:rPr>
                      <w:rFonts w:ascii="Calibri" w:hAnsi="Calibri"/>
                      <w:b/>
                      <w:bCs/>
                      <w:iCs/>
                      <w:sz w:val="22"/>
                      <w:szCs w:val="22"/>
                      <w:lang w:val="el-GR"/>
                    </w:rPr>
                    <w:t>Σύνολο</w:t>
                  </w:r>
                  <w:r w:rsidRPr="007813CE">
                    <w:rPr>
                      <w:rFonts w:ascii="Calibri" w:hAnsi="Calibri"/>
                      <w:b/>
                      <w:bCs/>
                      <w:iCs/>
                      <w:sz w:val="22"/>
                      <w:szCs w:val="22"/>
                    </w:rPr>
                    <w:t xml:space="preserve"> </w:t>
                  </w:r>
                  <w:r w:rsidRPr="007813CE">
                    <w:rPr>
                      <w:rFonts w:ascii="Calibri" w:hAnsi="Calibri"/>
                      <w:b/>
                      <w:bCs/>
                      <w:iCs/>
                      <w:sz w:val="22"/>
                      <w:szCs w:val="22"/>
                      <w:lang w:val="el-GR"/>
                    </w:rPr>
                    <w:t>Μαθήματος</w:t>
                  </w:r>
                  <w:r w:rsidRPr="007813CE">
                    <w:rPr>
                      <w:rFonts w:ascii="Calibri" w:hAnsi="Calibri"/>
                      <w:b/>
                      <w:bCs/>
                      <w:iCs/>
                      <w:sz w:val="22"/>
                      <w:szCs w:val="22"/>
                    </w:rPr>
                    <w:t xml:space="preserve"> </w:t>
                  </w:r>
                </w:p>
              </w:tc>
              <w:tc>
                <w:tcPr>
                  <w:tcW w:w="2468" w:type="dxa"/>
                  <w:tcBorders>
                    <w:top w:val="single" w:sz="4" w:space="0" w:color="auto"/>
                    <w:left w:val="single" w:sz="4" w:space="0" w:color="auto"/>
                    <w:bottom w:val="single" w:sz="4" w:space="0" w:color="auto"/>
                    <w:right w:val="single" w:sz="4" w:space="0" w:color="auto"/>
                  </w:tcBorders>
                  <w:vAlign w:val="center"/>
                </w:tcPr>
                <w:p w14:paraId="3F4F5F8C" w14:textId="62B99CB9" w:rsidR="008356EA" w:rsidRPr="007813CE" w:rsidRDefault="007813CE" w:rsidP="00CB017B">
                  <w:pPr>
                    <w:jc w:val="center"/>
                    <w:rPr>
                      <w:rFonts w:ascii="Calibri" w:hAnsi="Calibri" w:cs="Arial"/>
                      <w:b/>
                      <w:bCs/>
                      <w:i/>
                      <w:sz w:val="22"/>
                      <w:szCs w:val="22"/>
                    </w:rPr>
                  </w:pPr>
                  <w:r w:rsidRPr="007813CE">
                    <w:rPr>
                      <w:rFonts w:ascii="Calibri" w:hAnsi="Calibri" w:cs="Arial"/>
                      <w:b/>
                      <w:bCs/>
                      <w:i/>
                      <w:sz w:val="22"/>
                      <w:szCs w:val="22"/>
                    </w:rPr>
                    <w:t>60</w:t>
                  </w:r>
                </w:p>
              </w:tc>
            </w:tr>
          </w:tbl>
          <w:p w14:paraId="2D7207C6" w14:textId="77777777" w:rsidR="008356EA" w:rsidRPr="00967DB6" w:rsidRDefault="008356EA" w:rsidP="00CB017B">
            <w:pPr>
              <w:rPr>
                <w:rFonts w:ascii="Tahoma" w:hAnsi="Tahoma" w:cs="Tahoma"/>
              </w:rPr>
            </w:pPr>
          </w:p>
        </w:tc>
      </w:tr>
      <w:tr w:rsidR="00967DB6" w:rsidRPr="00967DB6" w14:paraId="3DE827C9" w14:textId="77777777" w:rsidTr="00CB017B">
        <w:tc>
          <w:tcPr>
            <w:tcW w:w="3306" w:type="dxa"/>
          </w:tcPr>
          <w:p w14:paraId="60B6BF9B" w14:textId="77777777" w:rsidR="008356EA" w:rsidRPr="00967DB6" w:rsidRDefault="008356EA" w:rsidP="00CB017B">
            <w:pPr>
              <w:jc w:val="right"/>
              <w:rPr>
                <w:rFonts w:ascii="Calibri" w:hAnsi="Calibri" w:cs="Arial"/>
                <w:b/>
                <w:sz w:val="20"/>
                <w:szCs w:val="20"/>
                <w:lang w:val="el-GR"/>
              </w:rPr>
            </w:pPr>
            <w:r w:rsidRPr="00967DB6">
              <w:rPr>
                <w:rFonts w:ascii="Calibri" w:hAnsi="Calibri" w:cs="Arial"/>
                <w:b/>
                <w:sz w:val="20"/>
                <w:szCs w:val="20"/>
                <w:lang w:val="el-GR"/>
              </w:rPr>
              <w:t xml:space="preserve">ΑΞΙΟΛΟΓΗΣΗ ΦΟΙΤΗΤΩΝ </w:t>
            </w:r>
          </w:p>
          <w:p w14:paraId="5DE19019" w14:textId="77777777" w:rsidR="008356EA" w:rsidRPr="00967DB6" w:rsidRDefault="008356EA" w:rsidP="00CB017B">
            <w:pPr>
              <w:jc w:val="both"/>
              <w:rPr>
                <w:rFonts w:ascii="Calibri" w:hAnsi="Calibri" w:cs="Arial"/>
                <w:i/>
                <w:sz w:val="16"/>
                <w:szCs w:val="16"/>
                <w:lang w:val="el-GR"/>
              </w:rPr>
            </w:pPr>
            <w:r w:rsidRPr="00967DB6">
              <w:rPr>
                <w:rFonts w:ascii="Calibri" w:hAnsi="Calibri" w:cs="Arial"/>
                <w:i/>
                <w:sz w:val="16"/>
                <w:szCs w:val="16"/>
                <w:lang w:val="el-GR"/>
              </w:rPr>
              <w:t>Περιγραφή της διαδικασίας αξιολόγησης</w:t>
            </w:r>
          </w:p>
          <w:p w14:paraId="3161F36A" w14:textId="77777777" w:rsidR="008356EA" w:rsidRPr="00967DB6" w:rsidRDefault="008356EA" w:rsidP="00CB017B">
            <w:pPr>
              <w:jc w:val="both"/>
              <w:rPr>
                <w:rFonts w:ascii="Calibri" w:hAnsi="Calibri" w:cs="Arial"/>
                <w:i/>
                <w:sz w:val="16"/>
                <w:szCs w:val="16"/>
                <w:lang w:val="el-GR"/>
              </w:rPr>
            </w:pPr>
          </w:p>
          <w:p w14:paraId="15C3E54E" w14:textId="77777777" w:rsidR="008356EA" w:rsidRPr="00967DB6" w:rsidRDefault="008356EA" w:rsidP="00CB017B">
            <w:pPr>
              <w:jc w:val="both"/>
              <w:rPr>
                <w:rFonts w:ascii="Calibri" w:hAnsi="Calibri" w:cs="Arial"/>
                <w:i/>
                <w:sz w:val="16"/>
                <w:szCs w:val="16"/>
                <w:lang w:val="el-GR"/>
              </w:rPr>
            </w:pPr>
            <w:r w:rsidRPr="00967DB6">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74092DE" w14:textId="77777777" w:rsidR="008356EA" w:rsidRPr="00967DB6" w:rsidRDefault="008356EA" w:rsidP="00CB017B">
            <w:pPr>
              <w:jc w:val="both"/>
              <w:rPr>
                <w:rFonts w:ascii="Calibri" w:hAnsi="Calibri" w:cs="Arial"/>
                <w:i/>
                <w:sz w:val="16"/>
                <w:szCs w:val="16"/>
                <w:lang w:val="el-GR"/>
              </w:rPr>
            </w:pPr>
          </w:p>
          <w:p w14:paraId="234F0499" w14:textId="77777777" w:rsidR="008356EA" w:rsidRPr="00967DB6" w:rsidRDefault="008356EA" w:rsidP="00CB017B">
            <w:pPr>
              <w:jc w:val="both"/>
              <w:rPr>
                <w:rFonts w:ascii="Calibri" w:hAnsi="Calibri" w:cs="Arial"/>
                <w:i/>
                <w:sz w:val="16"/>
                <w:szCs w:val="16"/>
                <w:lang w:val="el-GR"/>
              </w:rPr>
            </w:pPr>
            <w:r w:rsidRPr="00967DB6">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967DB6">
              <w:rPr>
                <w:rFonts w:ascii="Calibri" w:hAnsi="Calibri" w:cs="Arial"/>
                <w:i/>
                <w:sz w:val="16"/>
                <w:szCs w:val="16"/>
                <w:lang w:val="el-GR"/>
              </w:rPr>
              <w:t>προσβάσιμα</w:t>
            </w:r>
            <w:proofErr w:type="spellEnd"/>
            <w:r w:rsidRPr="00967DB6">
              <w:rPr>
                <w:rFonts w:ascii="Calibri" w:hAnsi="Calibri" w:cs="Arial"/>
                <w:i/>
                <w:sz w:val="16"/>
                <w:szCs w:val="16"/>
                <w:lang w:val="el-GR"/>
              </w:rPr>
              <w:t xml:space="preserve"> από τους φοιτητές.</w:t>
            </w:r>
          </w:p>
        </w:tc>
        <w:tc>
          <w:tcPr>
            <w:tcW w:w="5166" w:type="dxa"/>
          </w:tcPr>
          <w:p w14:paraId="29703308" w14:textId="77777777" w:rsidR="008356EA" w:rsidRPr="00967DB6" w:rsidRDefault="008356EA" w:rsidP="00CB017B">
            <w:pPr>
              <w:rPr>
                <w:rFonts w:ascii="Calibri" w:hAnsi="Calibri" w:cs="Arial"/>
                <w:lang w:val="el-GR"/>
              </w:rPr>
            </w:pPr>
          </w:p>
          <w:p w14:paraId="6898C0F7" w14:textId="77777777" w:rsidR="00685A16" w:rsidRPr="00967DB6" w:rsidRDefault="00685A16" w:rsidP="00685A16">
            <w:pPr>
              <w:rPr>
                <w:rFonts w:asciiTheme="minorHAnsi" w:hAnsiTheme="minorHAnsi" w:cstheme="minorHAnsi"/>
                <w:sz w:val="22"/>
                <w:szCs w:val="22"/>
                <w:lang w:val="el-GR"/>
              </w:rPr>
            </w:pPr>
            <w:r w:rsidRPr="00967DB6">
              <w:rPr>
                <w:rFonts w:asciiTheme="minorHAnsi" w:hAnsiTheme="minorHAnsi" w:cstheme="minorHAnsi"/>
                <w:sz w:val="22"/>
                <w:szCs w:val="22"/>
                <w:lang w:val="el-GR"/>
              </w:rPr>
              <w:t xml:space="preserve">Η αξιολόγηση των φοιτητών πραγματοποιείται μέσω </w:t>
            </w:r>
            <w:r w:rsidRPr="00967DB6">
              <w:rPr>
                <w:rFonts w:asciiTheme="minorHAnsi" w:hAnsiTheme="minorHAnsi" w:cstheme="minorHAnsi"/>
                <w:b/>
                <w:bCs/>
                <w:sz w:val="22"/>
                <w:szCs w:val="22"/>
                <w:lang w:val="el-GR"/>
              </w:rPr>
              <w:t>γραπτής εξέτασης στα ελληνικά</w:t>
            </w:r>
            <w:r w:rsidRPr="00967DB6">
              <w:rPr>
                <w:rFonts w:asciiTheme="minorHAnsi" w:hAnsiTheme="minorHAnsi" w:cstheme="minorHAnsi"/>
                <w:sz w:val="22"/>
                <w:szCs w:val="22"/>
                <w:lang w:val="el-GR"/>
              </w:rPr>
              <w:t xml:space="preserve"> με </w:t>
            </w:r>
            <w:r w:rsidRPr="00967DB6">
              <w:rPr>
                <w:rFonts w:asciiTheme="minorHAnsi" w:hAnsiTheme="minorHAnsi" w:cstheme="minorHAnsi"/>
                <w:b/>
                <w:bCs/>
                <w:sz w:val="22"/>
                <w:szCs w:val="22"/>
                <w:lang w:val="el-GR"/>
              </w:rPr>
              <w:t>ερωτήσεις πολλαπλής επιλογής</w:t>
            </w:r>
            <w:r w:rsidRPr="00967DB6">
              <w:rPr>
                <w:rFonts w:asciiTheme="minorHAnsi" w:hAnsiTheme="minorHAnsi" w:cstheme="minorHAnsi"/>
                <w:sz w:val="22"/>
                <w:szCs w:val="22"/>
                <w:lang w:val="el-GR"/>
              </w:rPr>
              <w:t>.</w:t>
            </w:r>
          </w:p>
          <w:p w14:paraId="50627E64" w14:textId="427F8EE0" w:rsidR="008356EA" w:rsidRPr="00967DB6" w:rsidRDefault="00DE0AA5" w:rsidP="00CB017B">
            <w:pPr>
              <w:rPr>
                <w:rFonts w:asciiTheme="minorHAnsi" w:hAnsiTheme="minorHAnsi" w:cstheme="minorHAnsi"/>
                <w:sz w:val="22"/>
                <w:szCs w:val="22"/>
                <w:lang w:val="el-GR"/>
              </w:rPr>
            </w:pPr>
            <w:r w:rsidRPr="00967DB6">
              <w:rPr>
                <w:rFonts w:asciiTheme="minorHAnsi" w:hAnsiTheme="minorHAnsi" w:cstheme="minorHAnsi"/>
                <w:sz w:val="22"/>
                <w:szCs w:val="22"/>
                <w:lang w:val="el-GR"/>
              </w:rPr>
              <w:t>.</w:t>
            </w:r>
          </w:p>
          <w:p w14:paraId="6D979CEA" w14:textId="77777777" w:rsidR="008356EA" w:rsidRPr="00967DB6" w:rsidRDefault="008356EA" w:rsidP="00CB017B">
            <w:pPr>
              <w:rPr>
                <w:rFonts w:ascii="Calibri" w:hAnsi="Calibri" w:cs="Arial"/>
                <w:lang w:val="el-GR"/>
              </w:rPr>
            </w:pPr>
          </w:p>
          <w:p w14:paraId="6C6BADFF" w14:textId="77777777" w:rsidR="008356EA" w:rsidRPr="00967DB6" w:rsidRDefault="008356EA" w:rsidP="00CB017B">
            <w:pPr>
              <w:rPr>
                <w:rFonts w:ascii="Calibri" w:hAnsi="Calibri" w:cs="Arial"/>
                <w:lang w:val="el-GR"/>
              </w:rPr>
            </w:pPr>
          </w:p>
          <w:p w14:paraId="79FF0C8A" w14:textId="77777777" w:rsidR="008356EA" w:rsidRPr="00967DB6" w:rsidRDefault="008356EA" w:rsidP="00CB017B">
            <w:pPr>
              <w:rPr>
                <w:rFonts w:ascii="Calibri" w:hAnsi="Calibri" w:cs="Arial"/>
                <w:lang w:val="el-GR"/>
              </w:rPr>
            </w:pPr>
          </w:p>
          <w:p w14:paraId="4891028B" w14:textId="77777777" w:rsidR="008356EA" w:rsidRPr="00967DB6" w:rsidRDefault="008356EA" w:rsidP="00CB017B">
            <w:pPr>
              <w:rPr>
                <w:rFonts w:ascii="Calibri" w:hAnsi="Calibri" w:cs="Arial"/>
                <w:lang w:val="el-GR"/>
              </w:rPr>
            </w:pPr>
          </w:p>
          <w:p w14:paraId="353D743C" w14:textId="77777777" w:rsidR="008356EA" w:rsidRPr="00967DB6" w:rsidRDefault="008356EA" w:rsidP="00CB017B">
            <w:pPr>
              <w:rPr>
                <w:rFonts w:ascii="Calibri" w:hAnsi="Calibri" w:cs="Arial"/>
                <w:lang w:val="el-GR"/>
              </w:rPr>
            </w:pPr>
          </w:p>
          <w:p w14:paraId="11A0EA8E" w14:textId="77777777" w:rsidR="008356EA" w:rsidRPr="00967DB6" w:rsidRDefault="008356EA" w:rsidP="00CB017B">
            <w:pPr>
              <w:rPr>
                <w:rFonts w:ascii="Calibri" w:hAnsi="Calibri" w:cs="Arial"/>
                <w:lang w:val="el-GR"/>
              </w:rPr>
            </w:pPr>
          </w:p>
          <w:p w14:paraId="65530B5F" w14:textId="77777777" w:rsidR="008356EA" w:rsidRPr="00967DB6" w:rsidRDefault="008356EA" w:rsidP="00CB017B">
            <w:pPr>
              <w:rPr>
                <w:rFonts w:ascii="Calibri" w:hAnsi="Calibri" w:cs="Arial"/>
                <w:lang w:val="el-GR"/>
              </w:rPr>
            </w:pPr>
          </w:p>
        </w:tc>
      </w:tr>
    </w:tbl>
    <w:p w14:paraId="0E4B0F8E" w14:textId="77777777" w:rsidR="008356EA" w:rsidRPr="00967DB6" w:rsidRDefault="008356EA" w:rsidP="008356EA">
      <w:pPr>
        <w:widowControl w:val="0"/>
        <w:autoSpaceDE w:val="0"/>
        <w:autoSpaceDN w:val="0"/>
        <w:adjustRightInd w:val="0"/>
        <w:spacing w:before="240" w:after="200" w:line="276" w:lineRule="auto"/>
        <w:rPr>
          <w:rFonts w:ascii="Calibri" w:hAnsi="Calibri" w:cs="Arial"/>
          <w:b/>
          <w:sz w:val="22"/>
          <w:szCs w:val="22"/>
          <w:lang w:val="el-GR"/>
        </w:rPr>
      </w:pPr>
    </w:p>
    <w:p w14:paraId="70A083A3" w14:textId="77777777" w:rsidR="008356EA" w:rsidRPr="00967DB6" w:rsidRDefault="008356EA" w:rsidP="00C26DD7">
      <w:pPr>
        <w:widowControl w:val="0"/>
        <w:autoSpaceDE w:val="0"/>
        <w:autoSpaceDN w:val="0"/>
        <w:adjustRightInd w:val="0"/>
        <w:spacing w:before="240" w:after="200" w:line="276" w:lineRule="auto"/>
        <w:rPr>
          <w:rFonts w:ascii="Calibri" w:hAnsi="Calibri" w:cs="Arial"/>
          <w:b/>
          <w:sz w:val="22"/>
          <w:szCs w:val="22"/>
        </w:rPr>
      </w:pPr>
      <w:r w:rsidRPr="00967DB6">
        <w:rPr>
          <w:rFonts w:ascii="Calibri" w:hAnsi="Calibri" w:cs="Arial"/>
          <w:b/>
          <w:sz w:val="22"/>
          <w:szCs w:val="22"/>
          <w:lang w:val="el-GR"/>
        </w:rPr>
        <w:t>ΣΥΝΙΣΤΩΜΕΝΗ</w:t>
      </w:r>
      <w:r w:rsidRPr="00967DB6">
        <w:rPr>
          <w:rFonts w:ascii="Calibri" w:hAnsi="Calibri" w:cs="Arial"/>
          <w:b/>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67DB6" w:rsidRPr="007813CE" w14:paraId="77D4A307" w14:textId="77777777" w:rsidTr="00CB017B">
        <w:tc>
          <w:tcPr>
            <w:tcW w:w="8472" w:type="dxa"/>
          </w:tcPr>
          <w:p w14:paraId="3233E819" w14:textId="4208F6D4" w:rsidR="000953A2" w:rsidRPr="007813CE" w:rsidRDefault="008356EA" w:rsidP="00CB017B">
            <w:pPr>
              <w:jc w:val="both"/>
              <w:rPr>
                <w:rFonts w:asciiTheme="minorHAnsi" w:hAnsiTheme="minorHAnsi" w:cs="Arial"/>
                <w:i/>
                <w:sz w:val="16"/>
                <w:szCs w:val="16"/>
                <w:lang w:val="el-GR"/>
              </w:rPr>
            </w:pPr>
            <w:r w:rsidRPr="00967DB6">
              <w:rPr>
                <w:rFonts w:asciiTheme="minorHAnsi" w:hAnsiTheme="minorHAnsi" w:cs="Arial"/>
                <w:i/>
                <w:sz w:val="16"/>
                <w:szCs w:val="16"/>
                <w:lang w:val="el-GR"/>
              </w:rPr>
              <w:t>-</w:t>
            </w:r>
            <w:r w:rsidRPr="00967DB6">
              <w:rPr>
                <w:rFonts w:asciiTheme="minorHAnsi" w:hAnsiTheme="minorHAnsi" w:cs="Calibri"/>
                <w:sz w:val="16"/>
                <w:szCs w:val="16"/>
                <w:lang w:val="el-GR"/>
              </w:rPr>
              <w:t xml:space="preserve"> Υλικό διδασκαλίας – μελέτης</w:t>
            </w:r>
          </w:p>
          <w:p w14:paraId="0C5BDC0E" w14:textId="1A617087" w:rsidR="008356EA" w:rsidRPr="00967DB6" w:rsidRDefault="00437588" w:rsidP="00CB017B">
            <w:pPr>
              <w:jc w:val="both"/>
              <w:rPr>
                <w:rFonts w:ascii="Calibri" w:hAnsi="Calibri" w:cs="Arial"/>
                <w:sz w:val="20"/>
                <w:szCs w:val="20"/>
                <w:lang w:val="el-GR"/>
              </w:rPr>
            </w:pPr>
            <w:r w:rsidRPr="00437588">
              <w:rPr>
                <w:rFonts w:ascii="Calibri" w:hAnsi="Calibri" w:cs="Arial"/>
                <w:sz w:val="20"/>
                <w:szCs w:val="20"/>
                <w:lang w:val="el-GR"/>
              </w:rPr>
              <w:t>1</w:t>
            </w:r>
            <w:r w:rsidR="000953A2" w:rsidRPr="00967DB6">
              <w:rPr>
                <w:rFonts w:ascii="Calibri" w:hAnsi="Calibri" w:cs="Arial"/>
                <w:sz w:val="20"/>
                <w:szCs w:val="20"/>
                <w:lang w:val="el-GR"/>
              </w:rPr>
              <w:t xml:space="preserve">. </w:t>
            </w:r>
            <w:r w:rsidR="000953A2" w:rsidRPr="00967DB6">
              <w:rPr>
                <w:rFonts w:ascii="Calibri" w:hAnsi="Calibri" w:cs="Arial"/>
                <w:sz w:val="20"/>
                <w:szCs w:val="20"/>
              </w:rPr>
              <w:t>Power</w:t>
            </w:r>
            <w:r w:rsidR="000953A2" w:rsidRPr="00967DB6">
              <w:rPr>
                <w:rFonts w:ascii="Calibri" w:hAnsi="Calibri" w:cs="Arial"/>
                <w:sz w:val="20"/>
                <w:szCs w:val="20"/>
                <w:lang w:val="el-GR"/>
              </w:rPr>
              <w:t xml:space="preserve"> </w:t>
            </w:r>
            <w:r w:rsidR="000953A2" w:rsidRPr="00967DB6">
              <w:rPr>
                <w:rFonts w:ascii="Calibri" w:hAnsi="Calibri" w:cs="Arial"/>
                <w:sz w:val="20"/>
                <w:szCs w:val="20"/>
              </w:rPr>
              <w:t>point</w:t>
            </w:r>
            <w:r w:rsidR="000953A2" w:rsidRPr="00967DB6">
              <w:rPr>
                <w:rFonts w:ascii="Calibri" w:hAnsi="Calibri" w:cs="Arial"/>
                <w:sz w:val="20"/>
                <w:szCs w:val="20"/>
                <w:lang w:val="el-GR"/>
              </w:rPr>
              <w:t xml:space="preserve"> των διαλέξεων.</w:t>
            </w:r>
          </w:p>
          <w:p w14:paraId="3B15B7D0" w14:textId="0FF821DA" w:rsidR="000953A2" w:rsidRPr="00967DB6" w:rsidRDefault="00437588" w:rsidP="00CB017B">
            <w:pPr>
              <w:jc w:val="both"/>
              <w:rPr>
                <w:rFonts w:ascii="Calibri" w:hAnsi="Calibri" w:cs="Arial"/>
                <w:sz w:val="20"/>
                <w:szCs w:val="20"/>
                <w:lang w:val="el-GR"/>
              </w:rPr>
            </w:pPr>
            <w:r w:rsidRPr="00437588">
              <w:rPr>
                <w:rFonts w:ascii="Calibri" w:hAnsi="Calibri" w:cs="Arial"/>
                <w:sz w:val="20"/>
                <w:szCs w:val="20"/>
                <w:lang w:val="el-GR"/>
              </w:rPr>
              <w:t>2</w:t>
            </w:r>
            <w:r w:rsidR="000953A2" w:rsidRPr="00967DB6">
              <w:rPr>
                <w:rFonts w:ascii="Calibri" w:hAnsi="Calibri" w:cs="Arial"/>
                <w:sz w:val="20"/>
                <w:szCs w:val="20"/>
                <w:lang w:val="el-GR"/>
              </w:rPr>
              <w:t xml:space="preserve">. </w:t>
            </w:r>
            <w:r w:rsidR="000953A2" w:rsidRPr="00967DB6">
              <w:rPr>
                <w:rFonts w:ascii="Calibri" w:hAnsi="Calibri" w:cs="Arial"/>
                <w:sz w:val="20"/>
                <w:szCs w:val="20"/>
              </w:rPr>
              <w:t>Goodman</w:t>
            </w:r>
            <w:r w:rsidR="000953A2" w:rsidRPr="00967DB6">
              <w:rPr>
                <w:rFonts w:ascii="Calibri" w:hAnsi="Calibri" w:cs="Arial"/>
                <w:sz w:val="20"/>
                <w:szCs w:val="20"/>
                <w:lang w:val="el-GR"/>
              </w:rPr>
              <w:t xml:space="preserve"> &amp; </w:t>
            </w:r>
            <w:r w:rsidR="000953A2" w:rsidRPr="00967DB6">
              <w:rPr>
                <w:rFonts w:ascii="Calibri" w:hAnsi="Calibri" w:cs="Arial"/>
                <w:sz w:val="20"/>
                <w:szCs w:val="20"/>
              </w:rPr>
              <w:t>Gilman</w:t>
            </w:r>
            <w:r w:rsidR="000953A2" w:rsidRPr="00967DB6">
              <w:rPr>
                <w:rFonts w:ascii="Calibri" w:hAnsi="Calibri" w:cs="Arial"/>
                <w:sz w:val="20"/>
                <w:szCs w:val="20"/>
                <w:lang w:val="el-GR"/>
              </w:rPr>
              <w:t>’</w:t>
            </w:r>
            <w:r w:rsidR="000953A2" w:rsidRPr="00967DB6">
              <w:rPr>
                <w:rFonts w:ascii="Calibri" w:hAnsi="Calibri" w:cs="Arial"/>
                <w:sz w:val="20"/>
                <w:szCs w:val="20"/>
              </w:rPr>
              <w:t>s</w:t>
            </w:r>
            <w:r w:rsidR="000953A2" w:rsidRPr="00967DB6">
              <w:rPr>
                <w:rFonts w:ascii="Calibri" w:hAnsi="Calibri" w:cs="Arial"/>
                <w:sz w:val="20"/>
                <w:szCs w:val="20"/>
                <w:lang w:val="el-GR"/>
              </w:rPr>
              <w:t xml:space="preserve"> </w:t>
            </w:r>
            <w:r w:rsidR="00767AC4" w:rsidRPr="00967DB6">
              <w:rPr>
                <w:rFonts w:ascii="Calibri" w:hAnsi="Calibri" w:cs="Arial"/>
                <w:sz w:val="20"/>
                <w:szCs w:val="20"/>
              </w:rPr>
              <w:t>H</w:t>
            </w:r>
            <w:r w:rsidR="00767AC4" w:rsidRPr="00967DB6">
              <w:rPr>
                <w:rFonts w:ascii="Calibri" w:hAnsi="Calibri" w:cs="Arial"/>
                <w:sz w:val="20"/>
                <w:szCs w:val="20"/>
                <w:lang w:val="el-GR"/>
              </w:rPr>
              <w:t xml:space="preserve"> </w:t>
            </w:r>
            <w:r w:rsidR="000953A2" w:rsidRPr="00967DB6">
              <w:rPr>
                <w:rFonts w:ascii="Calibri" w:hAnsi="Calibri" w:cs="Arial"/>
                <w:sz w:val="20"/>
                <w:szCs w:val="20"/>
                <w:lang w:val="el-GR"/>
              </w:rPr>
              <w:t>φαρμακολογική βάση της θεραπευτικής</w:t>
            </w:r>
          </w:p>
          <w:p w14:paraId="4B397F47" w14:textId="77777777" w:rsidR="008356EA" w:rsidRPr="00967DB6" w:rsidRDefault="008356EA" w:rsidP="00CB017B">
            <w:pPr>
              <w:jc w:val="both"/>
              <w:rPr>
                <w:rFonts w:ascii="Calibri" w:hAnsi="Calibri" w:cs="Arial"/>
                <w:b/>
                <w:lang w:val="el-GR"/>
              </w:rPr>
            </w:pPr>
          </w:p>
        </w:tc>
      </w:tr>
    </w:tbl>
    <w:p w14:paraId="337F3463" w14:textId="77777777" w:rsidR="00CB1BE4" w:rsidRDefault="00CB1BE4">
      <w:pPr>
        <w:rPr>
          <w:lang w:val="el-GR"/>
        </w:rPr>
      </w:pPr>
    </w:p>
    <w:p w14:paraId="32666E02" w14:textId="77777777" w:rsidR="00AA39D9" w:rsidRDefault="00AA39D9">
      <w:pPr>
        <w:rPr>
          <w:lang w:val="el-GR"/>
        </w:rPr>
      </w:pPr>
    </w:p>
    <w:p w14:paraId="251BC4C4" w14:textId="77777777" w:rsidR="00AA39D9" w:rsidRDefault="00AA39D9">
      <w:pPr>
        <w:rPr>
          <w:lang w:val="el-GR"/>
        </w:rPr>
      </w:pPr>
    </w:p>
    <w:p w14:paraId="1856FEF8" w14:textId="77777777" w:rsidR="00AA39D9" w:rsidRDefault="00AA39D9">
      <w:pPr>
        <w:rPr>
          <w:lang w:val="el-GR"/>
        </w:rPr>
      </w:pPr>
    </w:p>
    <w:sectPr w:rsidR="00AA39D9" w:rsidSect="00CB1BE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41EB" w14:textId="77777777" w:rsidR="00FB76F9" w:rsidRDefault="00FB76F9" w:rsidP="008356EA">
      <w:r>
        <w:separator/>
      </w:r>
    </w:p>
  </w:endnote>
  <w:endnote w:type="continuationSeparator" w:id="0">
    <w:p w14:paraId="485432D5" w14:textId="77777777" w:rsidR="00FB76F9" w:rsidRDefault="00FB76F9" w:rsidP="0083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4AB7" w14:textId="77777777" w:rsidR="00FB76F9" w:rsidRDefault="00FB76F9" w:rsidP="008356EA">
      <w:r>
        <w:separator/>
      </w:r>
    </w:p>
  </w:footnote>
  <w:footnote w:type="continuationSeparator" w:id="0">
    <w:p w14:paraId="68D0646C" w14:textId="77777777" w:rsidR="00FB76F9" w:rsidRDefault="00FB76F9" w:rsidP="0083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1981"/>
      <w:docPartObj>
        <w:docPartGallery w:val="Page Numbers (Top of Page)"/>
        <w:docPartUnique/>
      </w:docPartObj>
    </w:sdtPr>
    <w:sdtEndPr/>
    <w:sdtContent>
      <w:p w14:paraId="72982C50" w14:textId="77777777" w:rsidR="00CB017B" w:rsidRDefault="00675F83">
        <w:pPr>
          <w:pStyle w:val="a3"/>
          <w:jc w:val="right"/>
        </w:pPr>
        <w:r>
          <w:fldChar w:fldCharType="begin"/>
        </w:r>
        <w:r>
          <w:instrText xml:space="preserve"> PAGE   \* MERGEFORMAT </w:instrText>
        </w:r>
        <w:r>
          <w:fldChar w:fldCharType="separate"/>
        </w:r>
        <w:r w:rsidR="00B837E0">
          <w:rPr>
            <w:noProof/>
          </w:rPr>
          <w:t>2</w:t>
        </w:r>
        <w:r>
          <w:rPr>
            <w:noProof/>
          </w:rPr>
          <w:fldChar w:fldCharType="end"/>
        </w:r>
      </w:p>
    </w:sdtContent>
  </w:sdt>
  <w:p w14:paraId="52E8EB1A" w14:textId="77777777" w:rsidR="00CB017B" w:rsidRDefault="00CB01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C1D"/>
    <w:multiLevelType w:val="hybridMultilevel"/>
    <w:tmpl w:val="E9B44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5B337550"/>
    <w:multiLevelType w:val="multilevel"/>
    <w:tmpl w:val="A70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479349922">
    <w:abstractNumId w:val="1"/>
  </w:num>
  <w:num w:numId="2" w16cid:durableId="1227567860">
    <w:abstractNumId w:val="3"/>
  </w:num>
  <w:num w:numId="3" w16cid:durableId="1634172857">
    <w:abstractNumId w:val="0"/>
  </w:num>
  <w:num w:numId="4" w16cid:durableId="38656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A"/>
    <w:rsid w:val="00001BE6"/>
    <w:rsid w:val="00013C4A"/>
    <w:rsid w:val="000421C5"/>
    <w:rsid w:val="00042E98"/>
    <w:rsid w:val="00075C52"/>
    <w:rsid w:val="00083344"/>
    <w:rsid w:val="00092003"/>
    <w:rsid w:val="000953A2"/>
    <w:rsid w:val="00095CC8"/>
    <w:rsid w:val="00097770"/>
    <w:rsid w:val="000D14BA"/>
    <w:rsid w:val="000E2988"/>
    <w:rsid w:val="0010541F"/>
    <w:rsid w:val="00131CF1"/>
    <w:rsid w:val="00140DCD"/>
    <w:rsid w:val="00166DAA"/>
    <w:rsid w:val="0017588F"/>
    <w:rsid w:val="00177985"/>
    <w:rsid w:val="001B4A85"/>
    <w:rsid w:val="00234BDF"/>
    <w:rsid w:val="00254405"/>
    <w:rsid w:val="00261892"/>
    <w:rsid w:val="00265E05"/>
    <w:rsid w:val="00294614"/>
    <w:rsid w:val="002962A1"/>
    <w:rsid w:val="002B0F7A"/>
    <w:rsid w:val="003003A9"/>
    <w:rsid w:val="00311CEC"/>
    <w:rsid w:val="003151FF"/>
    <w:rsid w:val="00337E4E"/>
    <w:rsid w:val="0036321F"/>
    <w:rsid w:val="00377437"/>
    <w:rsid w:val="00381D8B"/>
    <w:rsid w:val="00394DDB"/>
    <w:rsid w:val="00437588"/>
    <w:rsid w:val="00477E25"/>
    <w:rsid w:val="004B108C"/>
    <w:rsid w:val="005E1371"/>
    <w:rsid w:val="005F1302"/>
    <w:rsid w:val="00631E2D"/>
    <w:rsid w:val="00650B1C"/>
    <w:rsid w:val="0065300B"/>
    <w:rsid w:val="00675F83"/>
    <w:rsid w:val="00685A16"/>
    <w:rsid w:val="006C6FB9"/>
    <w:rsid w:val="006E3B61"/>
    <w:rsid w:val="006E6198"/>
    <w:rsid w:val="006F1413"/>
    <w:rsid w:val="00744D3F"/>
    <w:rsid w:val="00747BF9"/>
    <w:rsid w:val="00767AC4"/>
    <w:rsid w:val="007750F2"/>
    <w:rsid w:val="007813CE"/>
    <w:rsid w:val="007A0654"/>
    <w:rsid w:val="007A71A4"/>
    <w:rsid w:val="007C330D"/>
    <w:rsid w:val="008356EA"/>
    <w:rsid w:val="0085291D"/>
    <w:rsid w:val="008B4CD6"/>
    <w:rsid w:val="008C1691"/>
    <w:rsid w:val="008D0067"/>
    <w:rsid w:val="008D4113"/>
    <w:rsid w:val="008D5E74"/>
    <w:rsid w:val="00914F4F"/>
    <w:rsid w:val="00930078"/>
    <w:rsid w:val="00960292"/>
    <w:rsid w:val="009630A6"/>
    <w:rsid w:val="00967DB6"/>
    <w:rsid w:val="00990446"/>
    <w:rsid w:val="009D011E"/>
    <w:rsid w:val="009D3BD1"/>
    <w:rsid w:val="009D68D9"/>
    <w:rsid w:val="00A6519B"/>
    <w:rsid w:val="00A722DD"/>
    <w:rsid w:val="00A72F02"/>
    <w:rsid w:val="00A830B1"/>
    <w:rsid w:val="00AA2AD6"/>
    <w:rsid w:val="00AA39D9"/>
    <w:rsid w:val="00AC29DC"/>
    <w:rsid w:val="00AD508E"/>
    <w:rsid w:val="00AF5472"/>
    <w:rsid w:val="00B07808"/>
    <w:rsid w:val="00B121AF"/>
    <w:rsid w:val="00B346A1"/>
    <w:rsid w:val="00B5437C"/>
    <w:rsid w:val="00B72CC4"/>
    <w:rsid w:val="00B82AB2"/>
    <w:rsid w:val="00B837E0"/>
    <w:rsid w:val="00BC31F3"/>
    <w:rsid w:val="00BC451E"/>
    <w:rsid w:val="00C0442A"/>
    <w:rsid w:val="00C10135"/>
    <w:rsid w:val="00C26DD7"/>
    <w:rsid w:val="00C30067"/>
    <w:rsid w:val="00C605FA"/>
    <w:rsid w:val="00CA08B9"/>
    <w:rsid w:val="00CA1DA3"/>
    <w:rsid w:val="00CB017B"/>
    <w:rsid w:val="00CB1BE4"/>
    <w:rsid w:val="00CB1E06"/>
    <w:rsid w:val="00D0495A"/>
    <w:rsid w:val="00D95CE5"/>
    <w:rsid w:val="00DA0754"/>
    <w:rsid w:val="00DD3275"/>
    <w:rsid w:val="00DE0AA5"/>
    <w:rsid w:val="00E82443"/>
    <w:rsid w:val="00EB1B89"/>
    <w:rsid w:val="00ED2508"/>
    <w:rsid w:val="00F25A59"/>
    <w:rsid w:val="00F3537E"/>
    <w:rsid w:val="00F42437"/>
    <w:rsid w:val="00FB76F9"/>
    <w:rsid w:val="00FD73FC"/>
    <w:rsid w:val="00FF5176"/>
    <w:rsid w:val="00FF7C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CAE1"/>
  <w15:docId w15:val="{DB03168C-8D3C-45A8-B00C-946CECE4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6E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6EA"/>
    <w:pPr>
      <w:tabs>
        <w:tab w:val="center" w:pos="4153"/>
        <w:tab w:val="right" w:pos="8306"/>
      </w:tabs>
    </w:pPr>
  </w:style>
  <w:style w:type="character" w:customStyle="1" w:styleId="Char">
    <w:name w:val="Κεφαλίδα Char"/>
    <w:basedOn w:val="a0"/>
    <w:link w:val="a3"/>
    <w:uiPriority w:val="99"/>
    <w:rsid w:val="008356EA"/>
    <w:rPr>
      <w:rFonts w:ascii="Times New Roman" w:eastAsia="Times New Roman" w:hAnsi="Times New Roman" w:cs="Times New Roman"/>
      <w:sz w:val="24"/>
      <w:szCs w:val="24"/>
      <w:lang w:val="en-US"/>
    </w:rPr>
  </w:style>
  <w:style w:type="paragraph" w:styleId="a4">
    <w:name w:val="footer"/>
    <w:basedOn w:val="a"/>
    <w:link w:val="Char0"/>
    <w:uiPriority w:val="99"/>
    <w:semiHidden/>
    <w:unhideWhenUsed/>
    <w:rsid w:val="008356EA"/>
    <w:pPr>
      <w:tabs>
        <w:tab w:val="center" w:pos="4153"/>
        <w:tab w:val="right" w:pos="8306"/>
      </w:tabs>
    </w:pPr>
  </w:style>
  <w:style w:type="character" w:customStyle="1" w:styleId="Char0">
    <w:name w:val="Υποσέλιδο Char"/>
    <w:basedOn w:val="a0"/>
    <w:link w:val="a4"/>
    <w:uiPriority w:val="99"/>
    <w:semiHidden/>
    <w:rsid w:val="008356EA"/>
    <w:rPr>
      <w:rFonts w:ascii="Times New Roman" w:eastAsia="Times New Roman" w:hAnsi="Times New Roman" w:cs="Times New Roman"/>
      <w:sz w:val="24"/>
      <w:szCs w:val="24"/>
      <w:lang w:val="en-US"/>
    </w:rPr>
  </w:style>
  <w:style w:type="paragraph" w:styleId="a5">
    <w:name w:val="List Paragraph"/>
    <w:basedOn w:val="a"/>
    <w:uiPriority w:val="34"/>
    <w:qFormat/>
    <w:rsid w:val="0017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1001</Words>
  <Characters>5411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ΠΕΡΙΚΛΗΣ ΠΑΠΠΑΣ</cp:lastModifiedBy>
  <cp:revision>75</cp:revision>
  <dcterms:created xsi:type="dcterms:W3CDTF">2019-10-25T08:48:00Z</dcterms:created>
  <dcterms:modified xsi:type="dcterms:W3CDTF">2025-10-29T19:54:00Z</dcterms:modified>
</cp:coreProperties>
</file>