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77777777" w:rsidR="005D23EB" w:rsidRPr="00C45CAD" w:rsidRDefault="005D23EB" w:rsidP="00C822F5">
            <w:pPr>
              <w:rPr>
                <w:rFonts w:ascii="Cambria" w:hAnsi="Cambria" w:cs="Arial"/>
                <w:color w:val="002060"/>
                <w:sz w:val="20"/>
                <w:szCs w:val="20"/>
                <w:lang w:val="en-GB"/>
              </w:rPr>
            </w:pP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77777777" w:rsidR="005D23EB" w:rsidRPr="00A30B8B" w:rsidRDefault="00A30B8B" w:rsidP="00C822F5">
            <w:pPr>
              <w:rPr>
                <w:rFonts w:ascii="Cambria" w:hAnsi="Cambria" w:cs="Arial"/>
                <w:color w:val="002060"/>
                <w:sz w:val="20"/>
                <w:szCs w:val="20"/>
                <w:lang w:val="el-GR"/>
              </w:rPr>
            </w:pPr>
            <w:r>
              <w:rPr>
                <w:rFonts w:ascii="Cambria" w:hAnsi="Cambria" w:cs="Arial"/>
                <w:color w:val="002060"/>
                <w:sz w:val="20"/>
                <w:szCs w:val="20"/>
                <w:lang w:val="el-GR"/>
              </w:rPr>
              <w:t>ΙΑΥ202</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77777777" w:rsidR="005D23EB" w:rsidRPr="00A30B8B" w:rsidRDefault="00A30B8B" w:rsidP="00C822F5">
            <w:pPr>
              <w:rPr>
                <w:rFonts w:ascii="Cambria" w:hAnsi="Cambria" w:cs="Arial"/>
                <w:b/>
                <w:sz w:val="20"/>
                <w:szCs w:val="20"/>
                <w:lang w:val="en-GB"/>
              </w:rPr>
            </w:pPr>
            <w:r>
              <w:rPr>
                <w:rFonts w:ascii="Cambria" w:hAnsi="Cambria" w:cs="Arial"/>
                <w:b/>
                <w:sz w:val="20"/>
                <w:szCs w:val="20"/>
                <w:lang w:val="en-GB"/>
              </w:rPr>
              <w:t>3</w:t>
            </w:r>
            <w:r w:rsidRPr="00A30B8B">
              <w:rPr>
                <w:rFonts w:ascii="Cambria" w:hAnsi="Cambria" w:cs="Arial"/>
                <w:b/>
                <w:sz w:val="20"/>
                <w:szCs w:val="20"/>
                <w:vertAlign w:val="superscript"/>
                <w:lang w:val="en-GB"/>
              </w:rPr>
              <w:t>rd</w:t>
            </w:r>
            <w:r>
              <w:rPr>
                <w:rFonts w:ascii="Cambria" w:hAnsi="Cambria" w:cs="Arial"/>
                <w:b/>
                <w:sz w:val="20"/>
                <w:szCs w:val="20"/>
                <w:lang w:val="en-GB"/>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67E6DB3A" w:rsidR="005D23EB" w:rsidRPr="00C45CAD" w:rsidRDefault="00A30B8B" w:rsidP="00C822F5">
            <w:pPr>
              <w:rPr>
                <w:rFonts w:ascii="Cambria" w:hAnsi="Cambria" w:cs="Arial"/>
                <w:color w:val="002060"/>
                <w:sz w:val="20"/>
                <w:szCs w:val="20"/>
                <w:lang w:val="en-GB"/>
              </w:rPr>
            </w:pPr>
            <w:r>
              <w:rPr>
                <w:rFonts w:ascii="Cambria" w:hAnsi="Cambria" w:cs="Arial"/>
                <w:color w:val="002060"/>
                <w:sz w:val="20"/>
                <w:szCs w:val="20"/>
                <w:lang w:val="en-GB"/>
              </w:rPr>
              <w:t>Physiology II</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77777777" w:rsidR="005D23EB" w:rsidRPr="006403CB" w:rsidRDefault="00A30B8B"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laboratory exercises</w:t>
            </w:r>
          </w:p>
        </w:tc>
        <w:tc>
          <w:tcPr>
            <w:tcW w:w="1559" w:type="dxa"/>
            <w:gridSpan w:val="2"/>
          </w:tcPr>
          <w:p w14:paraId="69C822B2" w14:textId="77777777" w:rsidR="005D23EB" w:rsidRPr="002740C2" w:rsidRDefault="005D23EB" w:rsidP="00C822F5">
            <w:pPr>
              <w:jc w:val="center"/>
              <w:rPr>
                <w:rFonts w:ascii="Cambria" w:hAnsi="Cambria" w:cs="Arial"/>
                <w:color w:val="002060"/>
                <w:sz w:val="20"/>
                <w:szCs w:val="20"/>
                <w:lang w:val="el-GR"/>
              </w:rPr>
            </w:pPr>
          </w:p>
        </w:tc>
        <w:tc>
          <w:tcPr>
            <w:tcW w:w="1240" w:type="dxa"/>
          </w:tcPr>
          <w:p w14:paraId="3DE7F422" w14:textId="77777777" w:rsidR="005D23EB" w:rsidRPr="00A30B8B" w:rsidRDefault="00A30B8B" w:rsidP="00C822F5">
            <w:pPr>
              <w:jc w:val="center"/>
              <w:rPr>
                <w:rFonts w:ascii="Cambria" w:hAnsi="Cambria" w:cs="Arial"/>
                <w:color w:val="002060"/>
                <w:sz w:val="20"/>
                <w:szCs w:val="20"/>
                <w:lang w:val="en-GB"/>
              </w:rPr>
            </w:pPr>
            <w:r>
              <w:rPr>
                <w:rFonts w:ascii="Cambria" w:hAnsi="Cambria" w:cs="Arial"/>
                <w:color w:val="002060"/>
                <w:sz w:val="20"/>
                <w:szCs w:val="20"/>
                <w:lang w:val="en-GB"/>
              </w:rPr>
              <w:t>7.5</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77777777" w:rsidR="005D23EB" w:rsidRPr="006403CB" w:rsidRDefault="00A30B8B"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77777777" w:rsidR="005D23EB" w:rsidRPr="006403CB" w:rsidRDefault="005D23EB" w:rsidP="00C822F5">
            <w:pPr>
              <w:rPr>
                <w:rFonts w:ascii="Cambria" w:hAnsi="Cambria" w:cs="Arial"/>
                <w:color w:val="002060"/>
                <w:sz w:val="20"/>
                <w:szCs w:val="20"/>
                <w:lang w:val="en-GB"/>
              </w:rPr>
            </w:pP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7777777" w:rsidR="005D23EB" w:rsidRPr="006403CB" w:rsidRDefault="00A30B8B"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77777777" w:rsidR="005D23EB" w:rsidRPr="006403CB" w:rsidRDefault="00A30B8B"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440456D2" w:rsidR="005D23EB" w:rsidRPr="006403CB" w:rsidRDefault="00AA647E" w:rsidP="00C822F5">
            <w:pPr>
              <w:spacing w:after="200" w:line="276" w:lineRule="auto"/>
              <w:rPr>
                <w:rFonts w:ascii="Cambria" w:hAnsi="Cambria" w:cs="Arial"/>
                <w:color w:val="002060"/>
                <w:sz w:val="20"/>
                <w:szCs w:val="20"/>
                <w:lang w:val="en-GB"/>
              </w:rPr>
            </w:pPr>
            <w:r w:rsidRPr="00AA647E">
              <w:rPr>
                <w:rFonts w:ascii="Cambria" w:hAnsi="Cambria" w:cs="Arial"/>
                <w:color w:val="002060"/>
                <w:sz w:val="20"/>
                <w:szCs w:val="20"/>
                <w:lang w:val="en-GB"/>
              </w:rPr>
              <w:t>https://ecourse.uoi.gr/enrol/index.php?id=3088</w:t>
            </w:r>
          </w:p>
        </w:tc>
      </w:tr>
    </w:tbl>
    <w:p w14:paraId="2435095F" w14:textId="77777777" w:rsidR="005D23EB" w:rsidRPr="00AA647E" w:rsidRDefault="005D23EB" w:rsidP="008671BA">
      <w:pPr>
        <w:rPr>
          <w:rFonts w:ascii="Cambria" w:hAnsi="Cambria"/>
          <w:lang w:val="en-GB"/>
        </w:rPr>
      </w:pPr>
    </w:p>
    <w:p w14:paraId="21B5378A" w14:textId="77777777" w:rsidR="00293C01" w:rsidRPr="00AA647E" w:rsidRDefault="00293C01" w:rsidP="008671BA">
      <w:pPr>
        <w:rPr>
          <w:rFonts w:ascii="Cambria" w:hAnsi="Cambria"/>
          <w:lang w:val="en-GB"/>
        </w:rPr>
      </w:pPr>
    </w:p>
    <w:p w14:paraId="40205B2F" w14:textId="77777777" w:rsidR="00293C01" w:rsidRPr="00AA647E" w:rsidRDefault="00293C01" w:rsidP="008671BA">
      <w:pPr>
        <w:rPr>
          <w:rFonts w:ascii="Cambria" w:hAnsi="Cambria"/>
          <w:lang w:val="en-GB"/>
        </w:rPr>
      </w:pPr>
    </w:p>
    <w:p w14:paraId="345700CD" w14:textId="77777777" w:rsidR="00293C01" w:rsidRPr="00AA647E" w:rsidRDefault="00293C01" w:rsidP="008671BA">
      <w:pPr>
        <w:rPr>
          <w:rFonts w:ascii="Cambria" w:hAnsi="Cambria"/>
          <w:lang w:val="en-GB"/>
        </w:rPr>
      </w:pPr>
    </w:p>
    <w:p w14:paraId="08C69370" w14:textId="77777777" w:rsidR="00293C01" w:rsidRPr="00AA647E" w:rsidRDefault="00293C01" w:rsidP="008671BA">
      <w:pPr>
        <w:rPr>
          <w:rFonts w:ascii="Cambria" w:hAnsi="Cambria"/>
          <w:lang w:val="en-GB"/>
        </w:rPr>
      </w:pPr>
    </w:p>
    <w:p w14:paraId="4512F6CB" w14:textId="77777777" w:rsidR="00293C01" w:rsidRPr="00AA647E" w:rsidRDefault="00293C01" w:rsidP="008671BA">
      <w:pPr>
        <w:rPr>
          <w:rFonts w:ascii="Cambria" w:hAnsi="Cambria"/>
          <w:lang w:val="en-GB"/>
        </w:rPr>
      </w:pPr>
    </w:p>
    <w:p w14:paraId="0392B20D" w14:textId="77777777" w:rsidR="00293C01" w:rsidRPr="00AA647E" w:rsidRDefault="00293C01" w:rsidP="008671BA">
      <w:pPr>
        <w:rPr>
          <w:rFonts w:ascii="Cambria" w:hAnsi="Cambria"/>
          <w:lang w:val="en-GB"/>
        </w:rPr>
      </w:pPr>
    </w:p>
    <w:p w14:paraId="2DC54A35" w14:textId="77777777" w:rsidR="00293C01" w:rsidRPr="00AA647E" w:rsidRDefault="00293C01" w:rsidP="008671BA">
      <w:pPr>
        <w:rPr>
          <w:rFonts w:ascii="Cambria" w:hAnsi="Cambria"/>
          <w:lang w:val="en-GB"/>
        </w:rPr>
      </w:pPr>
    </w:p>
    <w:p w14:paraId="04BC908D" w14:textId="77777777" w:rsidR="00293C01" w:rsidRPr="00AA647E" w:rsidRDefault="00293C01" w:rsidP="008671BA">
      <w:pPr>
        <w:rPr>
          <w:rFonts w:ascii="Cambria" w:hAnsi="Cambria"/>
          <w:lang w:val="en-GB"/>
        </w:rPr>
      </w:pPr>
      <w:r w:rsidRPr="00AA647E">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03C971B7" w14:textId="77777777" w:rsidR="005D23EB" w:rsidRPr="00CC0E48" w:rsidRDefault="005D23EB" w:rsidP="00C822F5">
            <w:pPr>
              <w:widowControl w:val="0"/>
              <w:autoSpaceDE w:val="0"/>
              <w:autoSpaceDN w:val="0"/>
              <w:adjustRightInd w:val="0"/>
              <w:rPr>
                <w:rFonts w:ascii="Cambria" w:hAnsi="Cambria"/>
                <w:b/>
                <w:color w:val="002060"/>
              </w:rPr>
            </w:pPr>
          </w:p>
          <w:p w14:paraId="621C1CD8" w14:textId="77777777" w:rsidR="005D23EB" w:rsidRDefault="00BD1E68" w:rsidP="00C822F5">
            <w:pPr>
              <w:widowControl w:val="0"/>
              <w:autoSpaceDE w:val="0"/>
              <w:autoSpaceDN w:val="0"/>
              <w:adjustRightInd w:val="0"/>
              <w:rPr>
                <w:rFonts w:ascii="Cambria" w:hAnsi="Cambria"/>
                <w:color w:val="002060"/>
              </w:rPr>
            </w:pPr>
            <w:r>
              <w:rPr>
                <w:rFonts w:ascii="Cambria" w:hAnsi="Cambria"/>
                <w:b/>
                <w:color w:val="002060"/>
              </w:rPr>
              <w:t xml:space="preserve">Objective: </w:t>
            </w:r>
            <w:r w:rsidR="00F56CFF" w:rsidRPr="00F56CFF">
              <w:rPr>
                <w:rFonts w:ascii="Cambria" w:hAnsi="Cambria"/>
                <w:color w:val="002060"/>
              </w:rPr>
              <w:t>Structure and functions of the respiratory</w:t>
            </w:r>
            <w:r w:rsidR="00F56CFF">
              <w:rPr>
                <w:rFonts w:ascii="Cambria" w:hAnsi="Cambria"/>
                <w:color w:val="002060"/>
              </w:rPr>
              <w:t xml:space="preserve">, urogenital and circulatory system. </w:t>
            </w:r>
          </w:p>
          <w:p w14:paraId="6B8B807A" w14:textId="77777777" w:rsidR="00F56CFF" w:rsidRDefault="00F56CFF" w:rsidP="00C822F5">
            <w:pPr>
              <w:widowControl w:val="0"/>
              <w:autoSpaceDE w:val="0"/>
              <w:autoSpaceDN w:val="0"/>
              <w:adjustRightInd w:val="0"/>
              <w:rPr>
                <w:rFonts w:ascii="Cambria" w:hAnsi="Cambria"/>
                <w:color w:val="002060"/>
              </w:rPr>
            </w:pPr>
          </w:p>
          <w:p w14:paraId="61CCCBBE" w14:textId="77777777" w:rsidR="00293C01" w:rsidRDefault="00F56CFF" w:rsidP="00C822F5">
            <w:pPr>
              <w:widowControl w:val="0"/>
              <w:autoSpaceDE w:val="0"/>
              <w:autoSpaceDN w:val="0"/>
              <w:adjustRightInd w:val="0"/>
              <w:rPr>
                <w:rFonts w:ascii="Cambria" w:hAnsi="Cambria"/>
                <w:color w:val="002060"/>
                <w:lang w:val="en-GB"/>
              </w:rPr>
            </w:pPr>
            <w:r>
              <w:rPr>
                <w:rFonts w:ascii="Cambria" w:hAnsi="Cambria"/>
                <w:b/>
                <w:color w:val="002060"/>
                <w:lang w:val="en-GB"/>
              </w:rPr>
              <w:t xml:space="preserve">Teaching / aims: </w:t>
            </w:r>
            <w:r w:rsidRPr="00F56CFF">
              <w:rPr>
                <w:rFonts w:ascii="Cambria" w:hAnsi="Cambria"/>
                <w:color w:val="002060"/>
                <w:lang w:val="en-GB"/>
              </w:rPr>
              <w:t>Lectures and laboratory project</w:t>
            </w:r>
            <w:r>
              <w:rPr>
                <w:rFonts w:ascii="Cambria" w:hAnsi="Cambria"/>
                <w:color w:val="002060"/>
                <w:lang w:val="en-GB"/>
              </w:rPr>
              <w:t>s by small groups of students. Laboratory practice with simulation software.</w:t>
            </w:r>
          </w:p>
          <w:p w14:paraId="08B128F2" w14:textId="77777777" w:rsidR="00F56CFF" w:rsidRPr="00F56CFF" w:rsidRDefault="00F56CFF" w:rsidP="00C822F5">
            <w:pPr>
              <w:widowControl w:val="0"/>
              <w:autoSpaceDE w:val="0"/>
              <w:autoSpaceDN w:val="0"/>
              <w:adjustRightInd w:val="0"/>
              <w:rPr>
                <w:rFonts w:ascii="Cambria" w:hAnsi="Cambria"/>
                <w:color w:val="002060"/>
                <w:lang w:val="en-GB"/>
              </w:rPr>
            </w:pPr>
          </w:p>
          <w:p w14:paraId="0F7C7521" w14:textId="77777777"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The combination of the above methods ensures the understanding of th</w:t>
            </w:r>
            <w:r>
              <w:rPr>
                <w:rFonts w:ascii="Cambria" w:hAnsi="Cambria"/>
                <w:color w:val="002060"/>
                <w:lang w:val="en-GB"/>
              </w:rPr>
              <w:t xml:space="preserve">e </w:t>
            </w:r>
            <w:r w:rsidRPr="00F56CFF">
              <w:rPr>
                <w:rFonts w:ascii="Cambria" w:hAnsi="Cambria"/>
                <w:color w:val="002060"/>
              </w:rPr>
              <w:t>respiratory</w:t>
            </w:r>
            <w:r>
              <w:rPr>
                <w:rFonts w:ascii="Cambria" w:hAnsi="Cambria"/>
                <w:color w:val="002060"/>
              </w:rPr>
              <w:t xml:space="preserve">, urogenital and circulatory systems functions and pathophysiology by the students. </w:t>
            </w:r>
          </w:p>
          <w:p w14:paraId="34A622B8" w14:textId="1E753243" w:rsidR="00293C01" w:rsidRDefault="00293C01" w:rsidP="00C822F5">
            <w:pPr>
              <w:widowControl w:val="0"/>
              <w:autoSpaceDE w:val="0"/>
              <w:autoSpaceDN w:val="0"/>
              <w:adjustRightInd w:val="0"/>
              <w:rPr>
                <w:rFonts w:ascii="Cambria" w:hAnsi="Cambria"/>
                <w:color w:val="002060"/>
                <w:lang w:val="en-GB"/>
              </w:rPr>
            </w:pPr>
          </w:p>
          <w:p w14:paraId="4C42B155" w14:textId="768F630E" w:rsidR="00E5016E" w:rsidRPr="00021265" w:rsidRDefault="00E5016E" w:rsidP="00D03CEA">
            <w:pPr>
              <w:widowControl w:val="0"/>
              <w:autoSpaceDE w:val="0"/>
              <w:autoSpaceDN w:val="0"/>
              <w:adjustRightInd w:val="0"/>
              <w:jc w:val="both"/>
              <w:rPr>
                <w:rFonts w:ascii="Cambria" w:hAnsi="Cambria"/>
                <w:color w:val="002060"/>
                <w:lang w:val="en-GB"/>
              </w:rPr>
            </w:pPr>
            <w:r w:rsidRPr="00D03CEA">
              <w:rPr>
                <w:rFonts w:ascii="Cambria" w:hAnsi="Cambria"/>
                <w:color w:val="002060"/>
              </w:rPr>
              <w:t>Learning outcomes for Physiology II: Upon successful completion of the course, students will: a) Know the function of the respiratory system (</w:t>
            </w:r>
            <w:r w:rsidR="00F51914" w:rsidRPr="00D03CEA">
              <w:rPr>
                <w:rFonts w:ascii="Cambria" w:hAnsi="Cambria"/>
                <w:color w:val="002060"/>
              </w:rPr>
              <w:t xml:space="preserve">lung volumes and capacities, exchange of gases, </w:t>
            </w:r>
            <w:r w:rsidR="00850068" w:rsidRPr="00D03CEA">
              <w:rPr>
                <w:rFonts w:ascii="Cambria" w:hAnsi="Cambria"/>
                <w:color w:val="002060"/>
                <w:lang w:val="en-GB"/>
              </w:rPr>
              <w:t>how to interpret spirometry and oxygen-haemoglobin dissociation results</w:t>
            </w:r>
            <w:r w:rsidRPr="00D03CEA">
              <w:rPr>
                <w:rFonts w:ascii="Cambria" w:hAnsi="Cambria"/>
                <w:color w:val="002060"/>
              </w:rPr>
              <w:t>)</w:t>
            </w:r>
            <w:r w:rsidR="00850068" w:rsidRPr="00D03CEA">
              <w:rPr>
                <w:rFonts w:ascii="Cambria" w:hAnsi="Cambria"/>
                <w:color w:val="002060"/>
              </w:rPr>
              <w:t xml:space="preserve">, </w:t>
            </w:r>
            <w:r w:rsidRPr="00D03CEA">
              <w:rPr>
                <w:rFonts w:ascii="Cambria" w:hAnsi="Cambria"/>
                <w:color w:val="002060"/>
              </w:rPr>
              <w:t xml:space="preserve">b) use anatomically terminology to identify the major organs of the </w:t>
            </w:r>
            <w:r w:rsidR="00021265" w:rsidRPr="00D03CEA">
              <w:rPr>
                <w:rFonts w:ascii="Cambria" w:hAnsi="Cambria"/>
                <w:color w:val="002060"/>
                <w:lang w:val="en-GB"/>
              </w:rPr>
              <w:t>urinary system and describe its function (</w:t>
            </w:r>
            <w:r w:rsidR="00D03CEA" w:rsidRPr="00D03CEA">
              <w:rPr>
                <w:rFonts w:ascii="Cambria" w:hAnsi="Cambria"/>
                <w:color w:val="002060"/>
                <w:lang w:val="en-GB"/>
              </w:rPr>
              <w:t>filtration, selective reabsorption and secretion</w:t>
            </w:r>
            <w:r w:rsidR="00021265" w:rsidRPr="00D03CEA">
              <w:rPr>
                <w:rFonts w:ascii="Cambria" w:hAnsi="Cambria"/>
                <w:color w:val="002060"/>
                <w:lang w:val="en-GB"/>
              </w:rPr>
              <w:t xml:space="preserve">) and c) describe the organs of the circulatory system, the role of </w:t>
            </w:r>
            <w:r w:rsidR="00D03CEA" w:rsidRPr="00D03CEA">
              <w:rPr>
                <w:rFonts w:ascii="Cambria" w:hAnsi="Cambria"/>
                <w:color w:val="002060"/>
                <w:lang w:val="en-GB"/>
              </w:rPr>
              <w:t>the pulmonary and systemic circulation, as well as the role of the cellular content of blood.</w:t>
            </w:r>
            <w:r w:rsidR="00D03CEA">
              <w:rPr>
                <w:rFonts w:ascii="Cambria" w:hAnsi="Cambria"/>
                <w:color w:val="002060"/>
                <w:lang w:val="en-GB"/>
              </w:rPr>
              <w:t xml:space="preserve"> </w:t>
            </w:r>
          </w:p>
          <w:p w14:paraId="3DFCFE4E" w14:textId="77777777" w:rsidR="00E5016E" w:rsidRPr="00D03CEA" w:rsidRDefault="00E5016E" w:rsidP="00C822F5">
            <w:pPr>
              <w:widowControl w:val="0"/>
              <w:autoSpaceDE w:val="0"/>
              <w:autoSpaceDN w:val="0"/>
              <w:adjustRightInd w:val="0"/>
              <w:rPr>
                <w:rFonts w:ascii="Cambria" w:hAnsi="Cambria"/>
                <w:color w:val="002060"/>
                <w:lang w:val="en-GB"/>
              </w:rPr>
            </w:pPr>
          </w:p>
          <w:p w14:paraId="648EBB5E" w14:textId="77777777"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Training hours per student: 104</w:t>
            </w:r>
          </w:p>
          <w:p w14:paraId="52B6ECC6" w14:textId="77777777" w:rsidR="00F56CFF"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Semester: 3</w:t>
            </w:r>
            <w:r w:rsidRPr="00F56CFF">
              <w:rPr>
                <w:rFonts w:ascii="Cambria" w:hAnsi="Cambria"/>
                <w:color w:val="002060"/>
                <w:vertAlign w:val="superscript"/>
                <w:lang w:val="en-GB"/>
              </w:rPr>
              <w:t>rd</w:t>
            </w:r>
            <w:r w:rsidRPr="00F56CFF">
              <w:rPr>
                <w:rFonts w:ascii="Cambria" w:hAnsi="Cambria"/>
                <w:color w:val="002060"/>
                <w:lang w:val="en-GB"/>
              </w:rPr>
              <w:t xml:space="preserve"> </w:t>
            </w:r>
          </w:p>
          <w:p w14:paraId="4EA649C9" w14:textId="77777777" w:rsidR="00293C01" w:rsidRPr="00F56CFF" w:rsidRDefault="00F56CFF" w:rsidP="00C822F5">
            <w:pPr>
              <w:widowControl w:val="0"/>
              <w:autoSpaceDE w:val="0"/>
              <w:autoSpaceDN w:val="0"/>
              <w:adjustRightInd w:val="0"/>
              <w:rPr>
                <w:rFonts w:ascii="Cambria" w:hAnsi="Cambria"/>
                <w:color w:val="002060"/>
                <w:lang w:val="en-GB"/>
              </w:rPr>
            </w:pPr>
            <w:r w:rsidRPr="00F56CFF">
              <w:rPr>
                <w:rFonts w:ascii="Cambria" w:hAnsi="Cambria"/>
                <w:color w:val="002060"/>
                <w:lang w:val="en-GB"/>
              </w:rPr>
              <w:t>ECTS: 7.5</w:t>
            </w:r>
          </w:p>
          <w:p w14:paraId="5C698666"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15D4368" w14:textId="77777777" w:rsidR="005D23EB" w:rsidRPr="00A30B8B" w:rsidRDefault="00A30B8B" w:rsidP="00C822F5">
            <w:pPr>
              <w:widowControl w:val="0"/>
              <w:autoSpaceDE w:val="0"/>
              <w:autoSpaceDN w:val="0"/>
              <w:adjustRightInd w:val="0"/>
              <w:rPr>
                <w:rFonts w:ascii="Cambria" w:hAnsi="Cambria"/>
                <w:color w:val="002060"/>
                <w:lang w:val="en-GB"/>
              </w:rPr>
            </w:pPr>
            <w:r w:rsidRPr="00A30B8B">
              <w:rPr>
                <w:rFonts w:ascii="Cambria" w:hAnsi="Cambria"/>
                <w:color w:val="002060"/>
                <w:lang w:val="en-GB"/>
              </w:rPr>
              <w:t>Working independently</w:t>
            </w:r>
          </w:p>
          <w:p w14:paraId="01EFD682" w14:textId="77777777" w:rsidR="00A30B8B" w:rsidRPr="00A30B8B" w:rsidRDefault="00A30B8B" w:rsidP="00C822F5">
            <w:pPr>
              <w:widowControl w:val="0"/>
              <w:autoSpaceDE w:val="0"/>
              <w:autoSpaceDN w:val="0"/>
              <w:adjustRightInd w:val="0"/>
              <w:rPr>
                <w:rFonts w:ascii="Cambria" w:hAnsi="Cambria"/>
                <w:color w:val="002060"/>
                <w:lang w:val="en-GB"/>
              </w:rPr>
            </w:pPr>
            <w:r w:rsidRPr="00A30B8B">
              <w:rPr>
                <w:rFonts w:ascii="Cambria" w:hAnsi="Cambria"/>
                <w:color w:val="002060"/>
                <w:lang w:val="en-GB"/>
              </w:rPr>
              <w:t>Team work</w:t>
            </w:r>
          </w:p>
          <w:p w14:paraId="6904F804" w14:textId="77777777" w:rsidR="00A30B8B" w:rsidRPr="00A30B8B" w:rsidRDefault="00A30B8B" w:rsidP="00A30B8B">
            <w:pPr>
              <w:widowControl w:val="0"/>
              <w:autoSpaceDE w:val="0"/>
              <w:autoSpaceDN w:val="0"/>
              <w:adjustRightInd w:val="0"/>
              <w:rPr>
                <w:rFonts w:ascii="Cambria" w:hAnsi="Cambria" w:cs="Arial"/>
                <w:color w:val="002060"/>
                <w:lang w:val="en-GB"/>
              </w:rPr>
            </w:pPr>
            <w:r w:rsidRPr="00A30B8B">
              <w:rPr>
                <w:rFonts w:ascii="Cambria" w:hAnsi="Cambria" w:cs="Arial"/>
                <w:color w:val="002060"/>
                <w:lang w:val="en-GB"/>
              </w:rPr>
              <w:t xml:space="preserve">Working in an international environment </w:t>
            </w:r>
          </w:p>
          <w:p w14:paraId="7EAB9388" w14:textId="77777777" w:rsidR="00A30B8B" w:rsidRPr="00A30B8B" w:rsidRDefault="00A30B8B" w:rsidP="00A30B8B">
            <w:pPr>
              <w:widowControl w:val="0"/>
              <w:autoSpaceDE w:val="0"/>
              <w:autoSpaceDN w:val="0"/>
              <w:adjustRightInd w:val="0"/>
              <w:rPr>
                <w:rFonts w:ascii="Cambria" w:hAnsi="Cambria" w:cs="Arial"/>
                <w:color w:val="002060"/>
                <w:lang w:val="en-GB"/>
              </w:rPr>
            </w:pPr>
            <w:r w:rsidRPr="00A30B8B">
              <w:rPr>
                <w:rFonts w:ascii="Cambria" w:hAnsi="Cambria" w:cs="Arial"/>
                <w:color w:val="002060"/>
                <w:lang w:val="en-GB"/>
              </w:rPr>
              <w:t xml:space="preserve">Working in an interdisciplinary environment </w:t>
            </w:r>
          </w:p>
          <w:p w14:paraId="1747D6B3" w14:textId="77777777" w:rsidR="00A30B8B" w:rsidRPr="00A30B8B" w:rsidRDefault="00A30B8B" w:rsidP="00A30B8B">
            <w:pPr>
              <w:widowControl w:val="0"/>
              <w:autoSpaceDE w:val="0"/>
              <w:autoSpaceDN w:val="0"/>
              <w:adjustRightInd w:val="0"/>
              <w:rPr>
                <w:rFonts w:ascii="Cambria" w:hAnsi="Cambria"/>
                <w:color w:val="002060"/>
                <w:lang w:val="en-GB"/>
              </w:rPr>
            </w:pPr>
            <w:r w:rsidRPr="00A30B8B">
              <w:rPr>
                <w:rFonts w:ascii="Cambria" w:hAnsi="Cambria" w:cs="Arial"/>
                <w:color w:val="002060"/>
                <w:lang w:val="en-GB"/>
              </w:rPr>
              <w:t>Production of new research ideas</w:t>
            </w:r>
          </w:p>
          <w:p w14:paraId="3A04421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4740F0" w14:paraId="425D040F" w14:textId="77777777" w:rsidTr="00B45BFC">
        <w:trPr>
          <w:trHeight w:val="479"/>
        </w:trPr>
        <w:tc>
          <w:tcPr>
            <w:tcW w:w="8472" w:type="dxa"/>
          </w:tcPr>
          <w:p w14:paraId="7983BF6C" w14:textId="77777777" w:rsidR="00293C01" w:rsidRDefault="00293C01" w:rsidP="00293C01">
            <w:pPr>
              <w:rPr>
                <w:rFonts w:ascii="Cambria" w:hAnsi="Cambria" w:cs="Arial"/>
                <w:color w:val="002060"/>
                <w:sz w:val="20"/>
                <w:szCs w:val="20"/>
                <w:lang w:val="el-GR"/>
              </w:rPr>
            </w:pPr>
          </w:p>
          <w:p w14:paraId="4E5383E6" w14:textId="77777777" w:rsidR="00055F53" w:rsidRDefault="00F56CFF" w:rsidP="00293C01">
            <w:pPr>
              <w:rPr>
                <w:rFonts w:ascii="Cambria" w:hAnsi="Cambria" w:cs="Arial"/>
                <w:color w:val="002060"/>
                <w:sz w:val="20"/>
                <w:szCs w:val="20"/>
                <w:lang w:val="en-GB"/>
              </w:rPr>
            </w:pPr>
            <w:r>
              <w:rPr>
                <w:rFonts w:ascii="Cambria" w:hAnsi="Cambria" w:cs="Arial"/>
                <w:color w:val="002060"/>
                <w:sz w:val="20"/>
                <w:szCs w:val="20"/>
                <w:lang w:val="en-GB"/>
              </w:rPr>
              <w:t>Respiratory system: Anatomy. Breathing and lung mechanics. Lung capacity. Gas exchange.</w:t>
            </w:r>
            <w:r w:rsidR="004D7FC8">
              <w:rPr>
                <w:rFonts w:ascii="Cambria" w:hAnsi="Cambria" w:cs="Arial"/>
                <w:color w:val="002060"/>
                <w:sz w:val="20"/>
                <w:szCs w:val="20"/>
                <w:lang w:val="en-GB"/>
              </w:rPr>
              <w:t xml:space="preserve"> Inspiration</w:t>
            </w:r>
            <w:r>
              <w:rPr>
                <w:rFonts w:ascii="Cambria" w:hAnsi="Cambria" w:cs="Arial"/>
                <w:color w:val="002060"/>
                <w:sz w:val="20"/>
                <w:szCs w:val="20"/>
                <w:lang w:val="en-GB"/>
              </w:rPr>
              <w:t xml:space="preserve"> and expiration</w:t>
            </w:r>
            <w:r w:rsidR="004D7FC8">
              <w:rPr>
                <w:rFonts w:ascii="Cambria" w:hAnsi="Cambria" w:cs="Arial"/>
                <w:color w:val="002060"/>
                <w:sz w:val="20"/>
                <w:szCs w:val="20"/>
                <w:lang w:val="en-GB"/>
              </w:rPr>
              <w:t>. Control of respiration. Stimulation of breathing (chemoreceptors). Disorders of acid/base balance. Respiratory failure.</w:t>
            </w:r>
          </w:p>
          <w:p w14:paraId="74F7FD85" w14:textId="77777777" w:rsidR="004D7FC8" w:rsidRDefault="004D7FC8" w:rsidP="00293C01">
            <w:pPr>
              <w:rPr>
                <w:rFonts w:ascii="Cambria" w:hAnsi="Cambria" w:cs="Arial"/>
                <w:color w:val="002060"/>
                <w:sz w:val="20"/>
                <w:szCs w:val="20"/>
                <w:lang w:val="en-GB"/>
              </w:rPr>
            </w:pPr>
          </w:p>
          <w:p w14:paraId="68C5D7E4" w14:textId="77777777" w:rsidR="004D7FC8" w:rsidRPr="00087553" w:rsidRDefault="004D7FC8" w:rsidP="00293C01">
            <w:pPr>
              <w:rPr>
                <w:rFonts w:ascii="Cambria" w:hAnsi="Cambria" w:cs="Arial"/>
                <w:color w:val="002060"/>
                <w:sz w:val="20"/>
                <w:szCs w:val="20"/>
                <w:lang w:val="en-GB"/>
              </w:rPr>
            </w:pPr>
            <w:r>
              <w:rPr>
                <w:rFonts w:ascii="Cambria" w:hAnsi="Cambria" w:cs="Arial"/>
                <w:color w:val="002060"/>
                <w:sz w:val="20"/>
                <w:szCs w:val="20"/>
                <w:lang w:val="en-GB"/>
              </w:rPr>
              <w:t xml:space="preserve">Urogenital system: Anatomy. Renal blood flow. Glomerular filtration. Proximal and distal tubule functions. Renal mechanisms for dilution and concentration of the urine. Regulation of sodium, potassium, chlorine balance. </w:t>
            </w:r>
            <w:r w:rsidR="00087553">
              <w:rPr>
                <w:rFonts w:ascii="Cambria" w:hAnsi="Cambria" w:cs="Arial"/>
                <w:color w:val="002060"/>
                <w:sz w:val="20"/>
                <w:szCs w:val="20"/>
                <w:lang w:val="en-GB"/>
              </w:rPr>
              <w:t xml:space="preserve">Urine formation. Acid/base balance regulation by the kidneys. Renal failure. </w:t>
            </w:r>
          </w:p>
          <w:p w14:paraId="08F83A58" w14:textId="77777777" w:rsidR="004D7FC8" w:rsidRPr="004D7FC8" w:rsidRDefault="004D7FC8" w:rsidP="00293C01">
            <w:pPr>
              <w:rPr>
                <w:rFonts w:ascii="Cambria" w:hAnsi="Cambria" w:cs="Arial"/>
                <w:color w:val="002060"/>
                <w:sz w:val="20"/>
                <w:szCs w:val="20"/>
                <w:lang w:val="en-GB"/>
              </w:rPr>
            </w:pPr>
          </w:p>
          <w:p w14:paraId="35E306C1" w14:textId="5E0356F9" w:rsidR="004D7FC8" w:rsidRPr="004740F0" w:rsidRDefault="004D7FC8" w:rsidP="00293C01">
            <w:pPr>
              <w:rPr>
                <w:rFonts w:ascii="Cambria" w:hAnsi="Cambria" w:cs="Arial"/>
                <w:color w:val="002060"/>
                <w:sz w:val="20"/>
                <w:szCs w:val="20"/>
              </w:rPr>
            </w:pPr>
            <w:r>
              <w:rPr>
                <w:rFonts w:ascii="Cambria" w:hAnsi="Cambria" w:cs="Arial"/>
                <w:color w:val="002060"/>
                <w:sz w:val="20"/>
                <w:szCs w:val="20"/>
                <w:lang w:val="en-GB"/>
              </w:rPr>
              <w:t xml:space="preserve">Circulatory system: </w:t>
            </w:r>
            <w:r w:rsidR="004740F0" w:rsidRPr="004740F0">
              <w:rPr>
                <w:rFonts w:ascii="Cambria" w:hAnsi="Cambria" w:cs="Arial"/>
                <w:color w:val="002060"/>
                <w:sz w:val="20"/>
                <w:szCs w:val="20"/>
              </w:rPr>
              <w:t>Functional Anatomy and Basic Principles of Circulatory System</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Cardiac Function - Cardiac Cycle</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Pressure-Volume Diagram Frank-Starling Law</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Conductive System of the Heart</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Electrocardiogram Basics</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Blood Pressure</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Circulation and Regulation of blood in the periphery. Neural and chemical mechanisms for blood pressure regulation</w:t>
            </w:r>
            <w:r w:rsidR="004740F0">
              <w:rPr>
                <w:rFonts w:ascii="Cambria" w:hAnsi="Cambria" w:cs="Arial"/>
                <w:color w:val="002060"/>
                <w:sz w:val="20"/>
                <w:szCs w:val="20"/>
              </w:rPr>
              <w:t xml:space="preserve">. </w:t>
            </w:r>
            <w:r w:rsidR="004740F0" w:rsidRPr="004740F0">
              <w:rPr>
                <w:rFonts w:ascii="Cambria" w:hAnsi="Cambria" w:cs="Arial"/>
                <w:color w:val="002060"/>
                <w:sz w:val="20"/>
                <w:szCs w:val="20"/>
              </w:rPr>
              <w:t>Special circulation networks</w:t>
            </w:r>
          </w:p>
          <w:p w14:paraId="6186EA36" w14:textId="77777777" w:rsidR="00F56CFF" w:rsidRPr="00F56CFF" w:rsidRDefault="00F56CFF" w:rsidP="00293C01">
            <w:pPr>
              <w:rPr>
                <w:rFonts w:ascii="Cambria" w:hAnsi="Cambria" w:cs="Arial"/>
                <w:color w:val="002060"/>
                <w:sz w:val="20"/>
                <w:szCs w:val="20"/>
                <w:lang w:val="en-GB"/>
              </w:rPr>
            </w:pPr>
          </w:p>
          <w:p w14:paraId="0FD3FA21" w14:textId="77777777" w:rsidR="00F56CFF" w:rsidRPr="00736B95" w:rsidRDefault="00F56CFF" w:rsidP="00293C01">
            <w:pPr>
              <w:rPr>
                <w:rFonts w:ascii="Cambria" w:hAnsi="Cambria" w:cs="Arial"/>
                <w:color w:val="002060"/>
                <w:sz w:val="20"/>
                <w:szCs w:val="20"/>
                <w:lang w:val="en-GB"/>
              </w:rPr>
            </w:pPr>
          </w:p>
          <w:p w14:paraId="522F75AA" w14:textId="77777777" w:rsidR="00055F53" w:rsidRPr="004740F0" w:rsidRDefault="00736B95" w:rsidP="00293C01">
            <w:pPr>
              <w:rPr>
                <w:rFonts w:ascii="Cambria" w:hAnsi="Cambria" w:cs="Arial"/>
                <w:color w:val="002060"/>
                <w:sz w:val="20"/>
                <w:szCs w:val="20"/>
                <w:lang w:val="en-GB"/>
              </w:rPr>
            </w:pPr>
            <w:r w:rsidRPr="004740F0">
              <w:rPr>
                <w:rFonts w:ascii="Cambria" w:hAnsi="Cambria" w:cs="Arial"/>
                <w:color w:val="002060"/>
                <w:sz w:val="20"/>
                <w:szCs w:val="20"/>
                <w:lang w:val="en-GB"/>
              </w:rPr>
              <w:t>Books</w:t>
            </w:r>
          </w:p>
          <w:p w14:paraId="58561EEC" w14:textId="77777777" w:rsidR="004740F0" w:rsidRPr="004740F0" w:rsidRDefault="004740F0" w:rsidP="004740F0">
            <w:pPr>
              <w:pStyle w:val="ab"/>
              <w:numPr>
                <w:ilvl w:val="0"/>
                <w:numId w:val="5"/>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Guyton &amp; Hall Ιατρική Φυσιολογία</w:t>
            </w:r>
          </w:p>
          <w:p w14:paraId="7AED2F67"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Συγγραφείς: John E. Hall</w:t>
            </w:r>
          </w:p>
          <w:p w14:paraId="7840834B"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Διαθέτης (Εκδότης): ΠΑΡΙΣΙΑΝΟΥ ΜΟΝΟΠΡΟΣΩΠΗ ΑΝΩΝΥΜΗ ΕΚΔΟΤΙΚΗ</w:t>
            </w:r>
          </w:p>
          <w:p w14:paraId="5DF9BE45"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14η αγγλική/2023</w:t>
            </w:r>
          </w:p>
          <w:p w14:paraId="510537CE"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9789605837167</w:t>
            </w:r>
          </w:p>
          <w:p w14:paraId="503AB267"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Κωδικός Εύδοξου: 112700887</w:t>
            </w:r>
          </w:p>
          <w:p w14:paraId="76DAE7B7" w14:textId="77777777" w:rsidR="004740F0" w:rsidRPr="004740F0" w:rsidRDefault="004740F0" w:rsidP="004740F0">
            <w:pPr>
              <w:pStyle w:val="ab"/>
              <w:numPr>
                <w:ilvl w:val="0"/>
                <w:numId w:val="5"/>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Ιατρική Φυσιολογία-Κυτταρική και Μοριακή Προσέγγιση (2η έκδ.)</w:t>
            </w:r>
          </w:p>
          <w:p w14:paraId="46F85091"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Συγγραφείς</w:t>
            </w:r>
            <w:r w:rsidRPr="004740F0">
              <w:rPr>
                <w:rFonts w:asciiTheme="minorHAnsi" w:hAnsiTheme="minorHAnsi" w:cstheme="minorHAnsi"/>
                <w:color w:val="002060"/>
                <w:sz w:val="20"/>
                <w:szCs w:val="20"/>
                <w:lang w:val="en-US"/>
              </w:rPr>
              <w:t>: Boron F. Walter, Boulpaep L. Emile</w:t>
            </w:r>
          </w:p>
          <w:p w14:paraId="3F379288"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Εκδότης</w:t>
            </w:r>
            <w:r w:rsidRPr="004740F0">
              <w:rPr>
                <w:rFonts w:asciiTheme="minorHAnsi" w:hAnsiTheme="minorHAnsi" w:cstheme="minorHAnsi"/>
                <w:color w:val="002060"/>
                <w:sz w:val="20"/>
                <w:szCs w:val="20"/>
                <w:lang w:val="en-US"/>
              </w:rPr>
              <w:t>/</w:t>
            </w:r>
            <w:r w:rsidRPr="004740F0">
              <w:rPr>
                <w:rFonts w:asciiTheme="minorHAnsi" w:hAnsiTheme="minorHAnsi" w:cstheme="minorHAnsi"/>
                <w:color w:val="002060"/>
                <w:sz w:val="20"/>
                <w:szCs w:val="20"/>
              </w:rPr>
              <w:t>Διαθέτης</w:t>
            </w:r>
            <w:r w:rsidRPr="004740F0">
              <w:rPr>
                <w:rFonts w:asciiTheme="minorHAnsi" w:hAnsiTheme="minorHAnsi" w:cstheme="minorHAnsi"/>
                <w:color w:val="002060"/>
                <w:sz w:val="20"/>
                <w:szCs w:val="20"/>
                <w:lang w:val="en-US"/>
              </w:rPr>
              <w:t>: Broken Hill Publishers Ltd</w:t>
            </w:r>
          </w:p>
          <w:p w14:paraId="51FD4CAA"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2/2019</w:t>
            </w:r>
          </w:p>
          <w:p w14:paraId="7D72E6C0"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9789925563579</w:t>
            </w:r>
          </w:p>
          <w:p w14:paraId="3C0B6184"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Κωδικός Εύδοξου : 77107185</w:t>
            </w:r>
          </w:p>
          <w:p w14:paraId="1BA8D1E8" w14:textId="77777777" w:rsidR="004740F0" w:rsidRPr="004740F0" w:rsidRDefault="004740F0" w:rsidP="004740F0">
            <w:pPr>
              <w:pStyle w:val="ab"/>
              <w:numPr>
                <w:ilvl w:val="0"/>
                <w:numId w:val="5"/>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Vander's Φυσιολογία του Ανθρώπου</w:t>
            </w:r>
          </w:p>
          <w:p w14:paraId="368979AA"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Συγγραφείς</w:t>
            </w:r>
            <w:r w:rsidRPr="004740F0">
              <w:rPr>
                <w:rFonts w:asciiTheme="minorHAnsi" w:hAnsiTheme="minorHAnsi" w:cstheme="minorHAnsi"/>
                <w:color w:val="002060"/>
                <w:sz w:val="20"/>
                <w:szCs w:val="20"/>
                <w:lang w:val="en-US"/>
              </w:rPr>
              <w:t>: Eric P. Widmaier, Hershel Raff, Kevin T. Strang</w:t>
            </w:r>
          </w:p>
          <w:p w14:paraId="530D3411"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Εκδότης/Διαθέτης: UTOPIA ΕΚΔΟΣΕΙΣ Μ. ΕΠΕ.</w:t>
            </w:r>
          </w:p>
          <w:p w14:paraId="3C934AB1"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16η αμερικανική-3η ελληνική/2022</w:t>
            </w:r>
          </w:p>
          <w:p w14:paraId="79A52BF5"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9786185173807</w:t>
            </w:r>
          </w:p>
          <w:p w14:paraId="067B46EF" w14:textId="50945708" w:rsidR="00055F53" w:rsidRPr="00055F53" w:rsidRDefault="004740F0" w:rsidP="004740F0">
            <w:pPr>
              <w:pStyle w:val="ab"/>
              <w:spacing w:after="0" w:line="240" w:lineRule="auto"/>
              <w:ind w:left="360"/>
              <w:jc w:val="both"/>
              <w:rPr>
                <w:rFonts w:ascii="Cambria" w:hAnsi="Cambria" w:cs="Arial"/>
                <w:color w:val="002060"/>
                <w:sz w:val="20"/>
                <w:szCs w:val="20"/>
              </w:rPr>
            </w:pPr>
            <w:r w:rsidRPr="004740F0">
              <w:rPr>
                <w:rFonts w:asciiTheme="minorHAnsi" w:hAnsiTheme="minorHAnsi" w:cstheme="minorHAnsi"/>
                <w:color w:val="002060"/>
                <w:sz w:val="20"/>
                <w:szCs w:val="20"/>
              </w:rPr>
              <w:t>Κωδικός Εύδοξου: 112699188</w:t>
            </w:r>
          </w:p>
        </w:tc>
      </w:tr>
    </w:tbl>
    <w:p w14:paraId="05719DFE" w14:textId="77777777" w:rsidR="00055F53" w:rsidRPr="004D02E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97AB986" w14:textId="77777777" w:rsidR="005D23EB" w:rsidRPr="006403CB" w:rsidRDefault="005D23EB" w:rsidP="00AB7E8B">
            <w:pPr>
              <w:spacing w:after="200" w:line="276" w:lineRule="auto"/>
              <w:rPr>
                <w:rFonts w:ascii="Cambria" w:hAnsi="Cambria"/>
                <w:iCs/>
                <w:color w:val="002060"/>
                <w:lang w:val="en-GB"/>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2B825A0" w14:textId="77777777" w:rsidR="005D23EB" w:rsidRPr="004D02EC" w:rsidRDefault="004D02EC" w:rsidP="00AB7E8B">
            <w:pPr>
              <w:rPr>
                <w:rFonts w:ascii="Cambria" w:hAnsi="Cambria" w:cs="Arial"/>
                <w:color w:val="002060"/>
                <w:lang w:val="en-GB"/>
              </w:rPr>
            </w:pPr>
            <w:r w:rsidRPr="004D02EC">
              <w:rPr>
                <w:rFonts w:ascii="Cambria" w:hAnsi="Cambria" w:cs="Arial"/>
                <w:color w:val="002060"/>
                <w:lang w:val="en-GB"/>
              </w:rPr>
              <w:t>Use of ICT, laboratory education</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w:t>
            </w:r>
            <w:r w:rsidRPr="006403CB">
              <w:rPr>
                <w:rFonts w:ascii="Cambria" w:hAnsi="Cambria" w:cs="Arial"/>
                <w:i/>
                <w:sz w:val="16"/>
                <w:szCs w:val="16"/>
                <w:lang w:val="en-GB"/>
              </w:rPr>
              <w:lastRenderedPageBreak/>
              <w:t>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77777777" w:rsidR="005D23EB" w:rsidRPr="00F939F2" w:rsidRDefault="004009A3" w:rsidP="00206BAF">
                  <w:pPr>
                    <w:jc w:val="center"/>
                    <w:rPr>
                      <w:rFonts w:ascii="Cambria" w:hAnsi="Cambria" w:cs="Arial"/>
                      <w:color w:val="002060"/>
                      <w:sz w:val="20"/>
                      <w:lang w:val="en-GB"/>
                    </w:rPr>
                  </w:pPr>
                  <w:r w:rsidRPr="00F939F2">
                    <w:rPr>
                      <w:rFonts w:ascii="Cambria" w:hAnsi="Cambria" w:cs="Arial"/>
                      <w:color w:val="002060"/>
                      <w:sz w:val="20"/>
                      <w:lang w:val="en-GB"/>
                    </w:rPr>
                    <w:t>52</w:t>
                  </w:r>
                </w:p>
              </w:tc>
            </w:tr>
            <w:tr w:rsidR="005D23EB"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4A3AF302" w14:textId="77777777" w:rsidR="005D23EB" w:rsidRPr="00F939F2" w:rsidRDefault="004009A3" w:rsidP="00206BAF">
                  <w:pPr>
                    <w:jc w:val="center"/>
                    <w:rPr>
                      <w:rFonts w:ascii="Cambria" w:hAnsi="Cambria" w:cs="Arial"/>
                      <w:color w:val="002060"/>
                      <w:sz w:val="20"/>
                      <w:lang w:val="en-GB"/>
                    </w:rPr>
                  </w:pPr>
                  <w:r w:rsidRPr="00F939F2">
                    <w:rPr>
                      <w:rFonts w:ascii="Cambria" w:hAnsi="Cambria" w:cs="Arial"/>
                      <w:color w:val="002060"/>
                      <w:sz w:val="20"/>
                      <w:lang w:val="en-GB"/>
                    </w:rPr>
                    <w:t>40</w:t>
                  </w:r>
                </w:p>
              </w:tc>
            </w:tr>
            <w:tr w:rsidR="00F8197B"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7777777" w:rsidR="00F8197B" w:rsidRPr="00F939F2" w:rsidRDefault="004009A3" w:rsidP="00C822F5">
                  <w:pPr>
                    <w:rPr>
                      <w:rFonts w:ascii="Cambria" w:hAnsi="Cambria"/>
                      <w:iCs/>
                      <w:color w:val="002060"/>
                      <w:sz w:val="20"/>
                      <w:lang w:val="en-GB"/>
                    </w:rPr>
                  </w:pPr>
                  <w:r w:rsidRPr="00F939F2">
                    <w:rPr>
                      <w:rFonts w:ascii="Cambria" w:hAnsi="Cambria"/>
                      <w:iCs/>
                      <w:color w:val="002060"/>
                      <w:sz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5AA52427" w14:textId="77777777" w:rsidR="00F8197B" w:rsidRPr="00F939F2" w:rsidRDefault="004009A3" w:rsidP="00206BAF">
                  <w:pPr>
                    <w:jc w:val="center"/>
                    <w:rPr>
                      <w:rFonts w:ascii="Cambria" w:hAnsi="Cambria" w:cs="Arial"/>
                      <w:color w:val="002060"/>
                      <w:sz w:val="20"/>
                      <w:lang w:val="en-GB"/>
                    </w:rPr>
                  </w:pPr>
                  <w:r w:rsidRPr="00F939F2">
                    <w:rPr>
                      <w:rFonts w:ascii="Cambria" w:hAnsi="Cambria" w:cs="Arial"/>
                      <w:color w:val="002060"/>
                      <w:sz w:val="20"/>
                      <w:lang w:val="en-GB"/>
                    </w:rPr>
                    <w:t>30</w:t>
                  </w:r>
                </w:p>
              </w:tc>
            </w:tr>
            <w:tr w:rsidR="005D23EB"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35AC6282" w14:textId="77777777" w:rsidR="005D23EB" w:rsidRPr="00F939F2" w:rsidRDefault="004009A3" w:rsidP="00206BAF">
                  <w:pPr>
                    <w:jc w:val="center"/>
                    <w:rPr>
                      <w:rFonts w:ascii="Cambria" w:hAnsi="Cambria" w:cs="Arial"/>
                      <w:color w:val="002060"/>
                      <w:sz w:val="20"/>
                      <w:lang w:val="en-GB"/>
                    </w:rPr>
                  </w:pPr>
                  <w:r w:rsidRPr="00F939F2">
                    <w:rPr>
                      <w:rFonts w:ascii="Cambria" w:hAnsi="Cambria" w:cs="Arial"/>
                      <w:color w:val="002060"/>
                      <w:sz w:val="20"/>
                      <w:lang w:val="en-GB"/>
                    </w:rPr>
                    <w:t>16</w:t>
                  </w:r>
                </w:p>
              </w:tc>
            </w:tr>
            <w:tr w:rsidR="005D23EB"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1182257E" w14:textId="77777777" w:rsidR="005D23EB" w:rsidRPr="00F939F2" w:rsidRDefault="004009A3" w:rsidP="00206BAF">
                  <w:pPr>
                    <w:jc w:val="center"/>
                    <w:rPr>
                      <w:rFonts w:ascii="Cambria" w:hAnsi="Cambria" w:cs="Arial"/>
                      <w:color w:val="002060"/>
                      <w:sz w:val="20"/>
                      <w:lang w:val="en-GB"/>
                    </w:rPr>
                  </w:pPr>
                  <w:r w:rsidRPr="00F939F2">
                    <w:rPr>
                      <w:rFonts w:ascii="Cambria" w:hAnsi="Cambria" w:cs="Arial"/>
                      <w:color w:val="002060"/>
                      <w:sz w:val="20"/>
                      <w:lang w:val="en-GB"/>
                    </w:rPr>
                    <w:t>74</w:t>
                  </w:r>
                </w:p>
              </w:tc>
            </w:tr>
            <w:tr w:rsidR="005D23EB"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D23EB" w:rsidRPr="00F939F2" w:rsidRDefault="005D23EB" w:rsidP="00AB7E8B">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D23EB" w:rsidRPr="00F939F2" w:rsidRDefault="005D23EB" w:rsidP="00206BAF">
                  <w:pPr>
                    <w:jc w:val="center"/>
                    <w:rPr>
                      <w:rFonts w:ascii="Cambria" w:hAnsi="Cambria" w:cs="Arial"/>
                      <w:color w:val="002060"/>
                      <w:sz w:val="20"/>
                      <w:lang w:val="en-GB"/>
                    </w:rPr>
                  </w:pPr>
                </w:p>
              </w:tc>
            </w:tr>
            <w:tr w:rsidR="005D23EB"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D23EB" w:rsidRPr="00F939F2" w:rsidRDefault="005D23EB" w:rsidP="00C822F5">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D23EB" w:rsidRPr="00F939F2" w:rsidRDefault="005D23EB" w:rsidP="00AB7E8B">
                  <w:pPr>
                    <w:jc w:val="center"/>
                    <w:rPr>
                      <w:rFonts w:ascii="Cambria" w:hAnsi="Cambria" w:cs="Arial"/>
                      <w:color w:val="002060"/>
                      <w:sz w:val="20"/>
                      <w:lang w:val="en-GB"/>
                    </w:rPr>
                  </w:pPr>
                </w:p>
              </w:tc>
            </w:tr>
            <w:tr w:rsidR="005D23EB"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D23EB" w:rsidRPr="00F939F2" w:rsidRDefault="005D23EB" w:rsidP="00C822F5">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D23EB" w:rsidRPr="00F939F2" w:rsidRDefault="005D23EB" w:rsidP="00C822F5">
                  <w:pPr>
                    <w:rPr>
                      <w:rFonts w:ascii="Cambria" w:hAnsi="Cambria" w:cs="Arial"/>
                      <w:i/>
                      <w:color w:val="002060"/>
                      <w:sz w:val="20"/>
                      <w:lang w:val="en-GB"/>
                    </w:rPr>
                  </w:pPr>
                </w:p>
              </w:tc>
            </w:tr>
            <w:tr w:rsidR="005D23EB"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D23EB" w:rsidRPr="00F939F2" w:rsidRDefault="005D23EB" w:rsidP="00C822F5">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D23EB" w:rsidRPr="00F939F2" w:rsidRDefault="005D23EB" w:rsidP="00C822F5">
                  <w:pPr>
                    <w:rPr>
                      <w:rFonts w:ascii="Cambria" w:hAnsi="Cambria" w:cs="Arial"/>
                      <w:i/>
                      <w:color w:val="002060"/>
                      <w:sz w:val="20"/>
                      <w:lang w:val="en-GB"/>
                    </w:rPr>
                  </w:pPr>
                </w:p>
              </w:tc>
            </w:tr>
            <w:tr w:rsidR="005D23EB"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D23EB" w:rsidRPr="00F939F2" w:rsidRDefault="005D23EB" w:rsidP="00C822F5">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D23EB" w:rsidRPr="00F939F2" w:rsidRDefault="005D23EB" w:rsidP="00206BAF">
                  <w:pPr>
                    <w:jc w:val="center"/>
                    <w:rPr>
                      <w:rFonts w:ascii="Cambria" w:hAnsi="Cambria" w:cs="Arial"/>
                      <w:color w:val="002060"/>
                      <w:sz w:val="20"/>
                      <w:lang w:val="en-GB"/>
                    </w:rPr>
                  </w:pPr>
                </w:p>
              </w:tc>
            </w:tr>
            <w:tr w:rsidR="005D23EB"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77777777" w:rsidR="005D23EB" w:rsidRPr="00F939F2" w:rsidRDefault="004009A3" w:rsidP="00C822F5">
                  <w:pPr>
                    <w:rPr>
                      <w:rFonts w:ascii="Cambria" w:hAnsi="Cambria"/>
                      <w:iCs/>
                      <w:color w:val="002060"/>
                      <w:sz w:val="20"/>
                      <w:lang w:val="en-GB"/>
                    </w:rPr>
                  </w:pPr>
                  <w:r w:rsidRPr="00F939F2">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77777777" w:rsidR="005D23EB" w:rsidRPr="00F939F2" w:rsidRDefault="004009A3" w:rsidP="00206BAF">
                  <w:pPr>
                    <w:jc w:val="center"/>
                    <w:rPr>
                      <w:rFonts w:ascii="Cambria" w:hAnsi="Cambria" w:cs="Arial"/>
                      <w:b/>
                      <w:i/>
                      <w:color w:val="002060"/>
                      <w:sz w:val="20"/>
                      <w:lang w:val="en-GB"/>
                    </w:rPr>
                  </w:pPr>
                  <w:r w:rsidRPr="00F939F2">
                    <w:rPr>
                      <w:rFonts w:ascii="Cambria" w:hAnsi="Cambria" w:cs="Arial"/>
                      <w:b/>
                      <w:i/>
                      <w:color w:val="002060"/>
                      <w:sz w:val="20"/>
                      <w:lang w:val="en-GB"/>
                    </w:rPr>
                    <w:t>212</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B37F79A" w14:textId="77777777" w:rsidR="005D23EB" w:rsidRPr="005427F4" w:rsidRDefault="005D23EB" w:rsidP="00C822F5">
            <w:pPr>
              <w:rPr>
                <w:rFonts w:ascii="Cambria" w:hAnsi="Cambria" w:cs="Arial"/>
                <w:color w:val="002060"/>
                <w:sz w:val="20"/>
                <w:lang w:val="en-GB"/>
              </w:rPr>
            </w:pPr>
          </w:p>
          <w:p w14:paraId="1D22A26B" w14:textId="77777777" w:rsidR="005D23EB" w:rsidRDefault="00F939F2" w:rsidP="00C822F5">
            <w:pPr>
              <w:rPr>
                <w:rFonts w:ascii="Cambria" w:hAnsi="Cambria" w:cs="Arial"/>
                <w:color w:val="002060"/>
                <w:lang w:val="en-GB"/>
              </w:rPr>
            </w:pPr>
            <w:r>
              <w:rPr>
                <w:rFonts w:ascii="Cambria" w:hAnsi="Cambria" w:cs="Arial"/>
                <w:color w:val="002060"/>
                <w:lang w:val="en-GB"/>
              </w:rPr>
              <w:t>Greek</w:t>
            </w:r>
          </w:p>
          <w:p w14:paraId="54BDA3AF" w14:textId="77777777" w:rsidR="005D23EB" w:rsidRPr="006403CB" w:rsidRDefault="005D23EB" w:rsidP="00C822F5">
            <w:pPr>
              <w:rPr>
                <w:rFonts w:ascii="Cambria" w:hAnsi="Cambria" w:cs="Arial"/>
                <w:color w:val="002060"/>
                <w:lang w:val="en-GB"/>
              </w:rPr>
            </w:pPr>
          </w:p>
          <w:p w14:paraId="0A3D4EFD" w14:textId="77777777" w:rsidR="005D23EB" w:rsidRPr="006403CB" w:rsidRDefault="00F939F2" w:rsidP="00C822F5">
            <w:pPr>
              <w:rPr>
                <w:rFonts w:ascii="Cambria" w:hAnsi="Cambria" w:cs="Arial"/>
                <w:color w:val="002060"/>
                <w:lang w:val="en-GB"/>
              </w:rPr>
            </w:pPr>
            <w:r>
              <w:rPr>
                <w:rFonts w:ascii="Cambria" w:hAnsi="Cambria" w:cs="Arial"/>
                <w:color w:val="002060"/>
                <w:lang w:val="en-GB"/>
              </w:rPr>
              <w:t>Methods of evaluation</w:t>
            </w:r>
          </w:p>
          <w:p w14:paraId="6D0BEE4A" w14:textId="77777777" w:rsidR="005D23EB" w:rsidRDefault="00F939F2" w:rsidP="00C822F5">
            <w:pPr>
              <w:rPr>
                <w:rFonts w:ascii="Cambria" w:hAnsi="Cambria" w:cs="Arial"/>
                <w:color w:val="002060"/>
                <w:lang w:val="en-GB"/>
              </w:rPr>
            </w:pPr>
            <w:r>
              <w:rPr>
                <w:rFonts w:ascii="Cambria" w:hAnsi="Cambria" w:cs="Arial"/>
                <w:color w:val="002060"/>
                <w:lang w:val="en-GB"/>
              </w:rPr>
              <w:t>Written examination, critical thinking and short-answer questions</w:t>
            </w:r>
          </w:p>
          <w:p w14:paraId="7DC1776D" w14:textId="77777777" w:rsidR="00F939F2" w:rsidRDefault="00F939F2" w:rsidP="00C822F5">
            <w:pPr>
              <w:rPr>
                <w:rFonts w:ascii="Cambria" w:hAnsi="Cambria" w:cs="Arial"/>
                <w:color w:val="002060"/>
                <w:lang w:val="en-GB"/>
              </w:rPr>
            </w:pPr>
            <w:r>
              <w:rPr>
                <w:rFonts w:ascii="Cambria" w:hAnsi="Cambria" w:cs="Arial"/>
                <w:color w:val="002060"/>
                <w:lang w:val="en-GB"/>
              </w:rPr>
              <w:t xml:space="preserve">Project and essay writing </w:t>
            </w:r>
          </w:p>
          <w:p w14:paraId="020F9C31" w14:textId="77777777" w:rsidR="005D23EB" w:rsidRPr="004D02EC" w:rsidRDefault="004D02EC" w:rsidP="00C822F5">
            <w:pPr>
              <w:rPr>
                <w:rFonts w:ascii="Cambria" w:hAnsi="Cambria" w:cs="Arial"/>
                <w:color w:val="002060"/>
                <w:lang w:val="en-GB"/>
              </w:rPr>
            </w:pPr>
            <w:r>
              <w:rPr>
                <w:rFonts w:ascii="Cambria" w:hAnsi="Cambria" w:cs="Arial"/>
                <w:color w:val="002060"/>
                <w:lang w:val="en-GB"/>
              </w:rPr>
              <w:t>E</w:t>
            </w:r>
            <w:r w:rsidR="00F939F2">
              <w:rPr>
                <w:rFonts w:ascii="Cambria" w:hAnsi="Cambria" w:cs="Arial"/>
                <w:color w:val="002060"/>
                <w:lang w:val="en-GB"/>
              </w:rPr>
              <w:t>xamination</w:t>
            </w:r>
            <w:r>
              <w:rPr>
                <w:rFonts w:ascii="Cambria" w:hAnsi="Cambria" w:cs="Arial"/>
                <w:color w:val="002060"/>
                <w:lang w:val="en-GB"/>
              </w:rPr>
              <w:t>s</w:t>
            </w:r>
            <w:r w:rsidR="00F939F2">
              <w:rPr>
                <w:rFonts w:ascii="Cambria" w:hAnsi="Cambria" w:cs="Arial"/>
                <w:color w:val="002060"/>
                <w:lang w:val="en-GB"/>
              </w:rPr>
              <w:t xml:space="preserve"> after each </w:t>
            </w:r>
            <w:r>
              <w:rPr>
                <w:rFonts w:ascii="Cambria" w:hAnsi="Cambria" w:cs="Arial"/>
                <w:color w:val="002060"/>
                <w:lang w:val="en-GB"/>
              </w:rPr>
              <w:t>laboratory course</w:t>
            </w:r>
            <w:r w:rsidR="00F939F2">
              <w:rPr>
                <w:rFonts w:ascii="Cambria" w:hAnsi="Cambria" w:cs="Arial"/>
                <w:color w:val="002060"/>
                <w:lang w:val="en-GB"/>
              </w:rPr>
              <w:t xml:space="preserve"> (</w:t>
            </w:r>
            <w:r>
              <w:rPr>
                <w:rFonts w:ascii="Cambria" w:hAnsi="Cambria" w:cs="Arial"/>
                <w:color w:val="002060"/>
                <w:lang w:val="en-GB"/>
              </w:rPr>
              <w:t xml:space="preserve">accounts for </w:t>
            </w:r>
            <w:r w:rsidR="00F939F2">
              <w:rPr>
                <w:rFonts w:ascii="Cambria" w:hAnsi="Cambria" w:cs="Arial"/>
                <w:color w:val="002060"/>
                <w:lang w:val="en-GB"/>
              </w:rPr>
              <w:t>10% of the final grade)</w:t>
            </w:r>
          </w:p>
          <w:p w14:paraId="2BE7C690" w14:textId="77777777" w:rsidR="005D23EB" w:rsidRPr="004D02EC" w:rsidRDefault="005D23EB" w:rsidP="00C822F5">
            <w:pPr>
              <w:rPr>
                <w:rFonts w:ascii="Cambria" w:hAnsi="Cambria" w:cs="Arial"/>
                <w:color w:val="002060"/>
                <w:lang w:val="en-GB"/>
              </w:rPr>
            </w:pPr>
          </w:p>
        </w:tc>
      </w:tr>
    </w:tbl>
    <w:p w14:paraId="62285751"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4740F0" w14:paraId="1B2407C5" w14:textId="77777777" w:rsidTr="00C822F5">
        <w:tc>
          <w:tcPr>
            <w:tcW w:w="8472" w:type="dxa"/>
          </w:tcPr>
          <w:p w14:paraId="40AAA9A6"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6E3B1C5E" w14:textId="77777777" w:rsidR="005D23EB" w:rsidRDefault="005D23EB" w:rsidP="00293C01">
            <w:pPr>
              <w:jc w:val="both"/>
              <w:rPr>
                <w:rFonts w:ascii="Cambria" w:hAnsi="Cambria" w:cs="Arial"/>
                <w:b/>
                <w:lang w:val="en-GB"/>
              </w:rPr>
            </w:pPr>
          </w:p>
          <w:p w14:paraId="201F5B84" w14:textId="77777777" w:rsidR="004740F0" w:rsidRPr="004740F0" w:rsidRDefault="004740F0" w:rsidP="004740F0">
            <w:pPr>
              <w:pStyle w:val="ab"/>
              <w:numPr>
                <w:ilvl w:val="0"/>
                <w:numId w:val="6"/>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Guyton &amp; Hall Ιατρική Φυσιολογία</w:t>
            </w:r>
          </w:p>
          <w:p w14:paraId="6E068BC7"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Συγγραφείς: John E. Hall</w:t>
            </w:r>
          </w:p>
          <w:p w14:paraId="0C2D4450"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Διαθέτης (Εκδότης): ΠΑΡΙΣΙΑΝΟΥ ΜΟΝΟΠΡΟΣΩΠΗ ΑΝΩΝΥΜΗ ΕΚΔΟΤΙΚΗ</w:t>
            </w:r>
          </w:p>
          <w:p w14:paraId="3FA25DA5"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14η αγγλική/2023</w:t>
            </w:r>
          </w:p>
          <w:p w14:paraId="52EF5FB4"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9789605837167</w:t>
            </w:r>
          </w:p>
          <w:p w14:paraId="44375149"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Κωδικός Εύδοξου: 112700887</w:t>
            </w:r>
          </w:p>
          <w:p w14:paraId="19362FA5" w14:textId="77777777" w:rsidR="004740F0" w:rsidRPr="004740F0" w:rsidRDefault="004740F0" w:rsidP="004740F0">
            <w:pPr>
              <w:pStyle w:val="ab"/>
              <w:numPr>
                <w:ilvl w:val="0"/>
                <w:numId w:val="6"/>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Ιατρική Φυσιολογία-Κυτταρική και Μοριακή Προσέγγιση (2η έκδ.)</w:t>
            </w:r>
          </w:p>
          <w:p w14:paraId="4ECE836A"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Συγγραφείς</w:t>
            </w:r>
            <w:r w:rsidRPr="004740F0">
              <w:rPr>
                <w:rFonts w:asciiTheme="minorHAnsi" w:hAnsiTheme="minorHAnsi" w:cstheme="minorHAnsi"/>
                <w:color w:val="002060"/>
                <w:sz w:val="20"/>
                <w:szCs w:val="20"/>
                <w:lang w:val="en-US"/>
              </w:rPr>
              <w:t>: Boron F. Walter, Boulpaep L. Emile</w:t>
            </w:r>
          </w:p>
          <w:p w14:paraId="6394555E"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Εκδότης</w:t>
            </w:r>
            <w:r w:rsidRPr="004740F0">
              <w:rPr>
                <w:rFonts w:asciiTheme="minorHAnsi" w:hAnsiTheme="minorHAnsi" w:cstheme="minorHAnsi"/>
                <w:color w:val="002060"/>
                <w:sz w:val="20"/>
                <w:szCs w:val="20"/>
                <w:lang w:val="en-US"/>
              </w:rPr>
              <w:t>/</w:t>
            </w:r>
            <w:r w:rsidRPr="004740F0">
              <w:rPr>
                <w:rFonts w:asciiTheme="minorHAnsi" w:hAnsiTheme="minorHAnsi" w:cstheme="minorHAnsi"/>
                <w:color w:val="002060"/>
                <w:sz w:val="20"/>
                <w:szCs w:val="20"/>
              </w:rPr>
              <w:t>Διαθέτης</w:t>
            </w:r>
            <w:r w:rsidRPr="004740F0">
              <w:rPr>
                <w:rFonts w:asciiTheme="minorHAnsi" w:hAnsiTheme="minorHAnsi" w:cstheme="minorHAnsi"/>
                <w:color w:val="002060"/>
                <w:sz w:val="20"/>
                <w:szCs w:val="20"/>
                <w:lang w:val="en-US"/>
              </w:rPr>
              <w:t>: Broken Hill Publishers Ltd</w:t>
            </w:r>
          </w:p>
          <w:p w14:paraId="4C9BEB83"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2/2019</w:t>
            </w:r>
          </w:p>
          <w:p w14:paraId="14A6DDCE"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9789925563579</w:t>
            </w:r>
          </w:p>
          <w:p w14:paraId="6097D9D0"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Κωδικός Εύδοξου : 77107185</w:t>
            </w:r>
          </w:p>
          <w:p w14:paraId="3C8BE052" w14:textId="77777777" w:rsidR="004740F0" w:rsidRPr="004740F0" w:rsidRDefault="004740F0" w:rsidP="004740F0">
            <w:pPr>
              <w:pStyle w:val="ab"/>
              <w:numPr>
                <w:ilvl w:val="0"/>
                <w:numId w:val="6"/>
              </w:numPr>
              <w:spacing w:after="0" w:line="240" w:lineRule="auto"/>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Τίτλος: Vander's Φυσιολογία του Ανθρώπου</w:t>
            </w:r>
          </w:p>
          <w:p w14:paraId="5D2988DF" w14:textId="77777777" w:rsidR="004740F0" w:rsidRPr="004740F0" w:rsidRDefault="004740F0" w:rsidP="004740F0">
            <w:pPr>
              <w:pStyle w:val="ab"/>
              <w:ind w:left="360"/>
              <w:jc w:val="both"/>
              <w:rPr>
                <w:rFonts w:asciiTheme="minorHAnsi" w:hAnsiTheme="minorHAnsi" w:cstheme="minorHAnsi"/>
                <w:color w:val="002060"/>
                <w:sz w:val="20"/>
                <w:szCs w:val="20"/>
                <w:lang w:val="en-US"/>
              </w:rPr>
            </w:pPr>
            <w:r w:rsidRPr="004740F0">
              <w:rPr>
                <w:rFonts w:asciiTheme="minorHAnsi" w:hAnsiTheme="minorHAnsi" w:cstheme="minorHAnsi"/>
                <w:color w:val="002060"/>
                <w:sz w:val="20"/>
                <w:szCs w:val="20"/>
              </w:rPr>
              <w:t>Συγγραφείς</w:t>
            </w:r>
            <w:r w:rsidRPr="004740F0">
              <w:rPr>
                <w:rFonts w:asciiTheme="minorHAnsi" w:hAnsiTheme="minorHAnsi" w:cstheme="minorHAnsi"/>
                <w:color w:val="002060"/>
                <w:sz w:val="20"/>
                <w:szCs w:val="20"/>
                <w:lang w:val="en-US"/>
              </w:rPr>
              <w:t>: Eric P. Widmaier, Hershel Raff, Kevin T. Strang</w:t>
            </w:r>
          </w:p>
          <w:p w14:paraId="1D74C01C"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Εκδότης/Διαθέτης: UTOPIA ΕΚΔΟΣΕΙΣ Μ. ΕΠΕ.</w:t>
            </w:r>
          </w:p>
          <w:p w14:paraId="22FAB7A2"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Έκδοση: 16η αμερικανική-3η ελληνική/2022</w:t>
            </w:r>
          </w:p>
          <w:p w14:paraId="076383F1" w14:textId="77777777" w:rsidR="004740F0" w:rsidRPr="004740F0" w:rsidRDefault="004740F0" w:rsidP="004740F0">
            <w:pPr>
              <w:pStyle w:val="ab"/>
              <w:ind w:left="360"/>
              <w:jc w:val="both"/>
              <w:rPr>
                <w:rFonts w:asciiTheme="minorHAnsi" w:hAnsiTheme="minorHAnsi" w:cstheme="minorHAnsi"/>
                <w:color w:val="002060"/>
                <w:sz w:val="20"/>
                <w:szCs w:val="20"/>
              </w:rPr>
            </w:pPr>
            <w:r w:rsidRPr="004740F0">
              <w:rPr>
                <w:rFonts w:asciiTheme="minorHAnsi" w:hAnsiTheme="minorHAnsi" w:cstheme="minorHAnsi"/>
                <w:color w:val="002060"/>
                <w:sz w:val="20"/>
                <w:szCs w:val="20"/>
              </w:rPr>
              <w:t>ISBN: 9786185173807</w:t>
            </w:r>
          </w:p>
          <w:p w14:paraId="0DAC040C" w14:textId="0FC96FF9" w:rsidR="007F09EB" w:rsidRPr="007F09EB" w:rsidRDefault="004740F0" w:rsidP="004740F0">
            <w:pPr>
              <w:pStyle w:val="ab"/>
              <w:ind w:left="360"/>
              <w:jc w:val="both"/>
              <w:rPr>
                <w:rFonts w:ascii="Cambria" w:hAnsi="Cambria" w:cs="Arial"/>
                <w:b/>
              </w:rPr>
            </w:pPr>
            <w:r w:rsidRPr="004740F0">
              <w:rPr>
                <w:rFonts w:asciiTheme="minorHAnsi" w:hAnsiTheme="minorHAnsi" w:cstheme="minorHAnsi"/>
                <w:color w:val="002060"/>
                <w:sz w:val="20"/>
                <w:szCs w:val="20"/>
              </w:rPr>
              <w:t>Κωδικός Εύδοξου: 112699188</w:t>
            </w:r>
          </w:p>
        </w:tc>
      </w:tr>
      <w:bookmarkEnd w:id="0"/>
    </w:tbl>
    <w:p w14:paraId="504AC803" w14:textId="77777777" w:rsidR="005D23EB" w:rsidRPr="007F09EB" w:rsidRDefault="005D23EB" w:rsidP="00836326">
      <w:pPr>
        <w:rPr>
          <w:lang w:val="el-GR"/>
        </w:rPr>
      </w:pPr>
    </w:p>
    <w:sectPr w:rsidR="005D23EB" w:rsidRPr="007F09E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A075" w14:textId="77777777" w:rsidR="00D94A5D" w:rsidRDefault="00D94A5D">
      <w:r>
        <w:separator/>
      </w:r>
    </w:p>
  </w:endnote>
  <w:endnote w:type="continuationSeparator" w:id="0">
    <w:p w14:paraId="144376C9" w14:textId="77777777" w:rsidR="00D94A5D" w:rsidRDefault="00D9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13AB" w14:textId="77777777" w:rsidR="00D94A5D" w:rsidRDefault="00D94A5D">
      <w:r>
        <w:separator/>
      </w:r>
    </w:p>
  </w:footnote>
  <w:footnote w:type="continuationSeparator" w:id="0">
    <w:p w14:paraId="4672C0A5" w14:textId="77777777" w:rsidR="00D94A5D" w:rsidRDefault="00D9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BD36B3">
          <w:rPr>
            <w:noProof/>
          </w:rPr>
          <w:t>4</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837354161">
    <w:abstractNumId w:val="0"/>
  </w:num>
  <w:num w:numId="2" w16cid:durableId="1202396488">
    <w:abstractNumId w:val="5"/>
  </w:num>
  <w:num w:numId="3" w16cid:durableId="2044549879">
    <w:abstractNumId w:val="2"/>
  </w:num>
  <w:num w:numId="4" w16cid:durableId="573470317">
    <w:abstractNumId w:val="4"/>
  </w:num>
  <w:num w:numId="5" w16cid:durableId="1593589232">
    <w:abstractNumId w:val="3"/>
  </w:num>
  <w:num w:numId="6" w16cid:durableId="32173497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126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64C1C"/>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0F0"/>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47E"/>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6AB0"/>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3CEA"/>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4A5D"/>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1152</Words>
  <Characters>6225</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5</cp:revision>
  <cp:lastPrinted>2014-04-24T13:33:00Z</cp:lastPrinted>
  <dcterms:created xsi:type="dcterms:W3CDTF">2019-10-14T12:24:00Z</dcterms:created>
  <dcterms:modified xsi:type="dcterms:W3CDTF">2025-01-20T17:11:00Z</dcterms:modified>
</cp:coreProperties>
</file>