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C45CAD" w:rsidRDefault="00CC3762" w:rsidP="00C822F5">
            <w:pPr>
              <w:rPr>
                <w:rFonts w:ascii="Cambria" w:hAnsi="Cambria" w:cs="Arial"/>
                <w:color w:val="002060"/>
                <w:sz w:val="20"/>
                <w:szCs w:val="20"/>
                <w:lang w:val="en-GB"/>
              </w:rPr>
            </w:pPr>
            <w:r>
              <w:rPr>
                <w:rFonts w:ascii="Cambria" w:hAnsi="Cambria" w:cs="Arial"/>
                <w:color w:val="002060"/>
                <w:sz w:val="20"/>
                <w:szCs w:val="20"/>
                <w:lang w:val="en-GB"/>
              </w:rPr>
              <w:t>PREGRADUATE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C45CAD" w:rsidRDefault="00931742" w:rsidP="00C822F5">
            <w:pPr>
              <w:rPr>
                <w:rFonts w:ascii="Cambria" w:hAnsi="Cambria" w:cs="Arial"/>
                <w:color w:val="002060"/>
                <w:sz w:val="20"/>
                <w:szCs w:val="20"/>
                <w:lang w:val="en-GB"/>
              </w:rPr>
            </w:pPr>
            <w:r w:rsidRPr="003C5D5E">
              <w:rPr>
                <w:rFonts w:ascii="Calibri" w:hAnsi="Calibri" w:cs="Arial"/>
                <w:b/>
                <w:sz w:val="20"/>
                <w:szCs w:val="20"/>
                <w:lang w:val="el-GR"/>
              </w:rPr>
              <w:t>ΙΑΕ501</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931742" w:rsidRDefault="00931742" w:rsidP="00C822F5">
            <w:pPr>
              <w:rPr>
                <w:rFonts w:ascii="Cambria" w:hAnsi="Cambria" w:cs="Arial"/>
                <w:b/>
                <w:sz w:val="20"/>
                <w:szCs w:val="20"/>
              </w:rPr>
            </w:pPr>
            <w:r>
              <w:rPr>
                <w:rFonts w:ascii="Calibri" w:hAnsi="Calibri" w:cs="Arial"/>
                <w:b/>
                <w:sz w:val="20"/>
                <w:szCs w:val="20"/>
              </w:rPr>
              <w:t>6th</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C45CAD" w:rsidRDefault="00D45A44" w:rsidP="00C822F5">
            <w:pPr>
              <w:rPr>
                <w:rFonts w:ascii="Cambria" w:hAnsi="Cambria" w:cs="Arial"/>
                <w:color w:val="002060"/>
                <w:sz w:val="20"/>
                <w:szCs w:val="20"/>
                <w:lang w:val="en-GB"/>
              </w:rPr>
            </w:pPr>
            <w:r>
              <w:rPr>
                <w:rFonts w:ascii="Cambria" w:hAnsi="Cambria" w:cs="Arial"/>
                <w:color w:val="002060"/>
                <w:sz w:val="20"/>
                <w:szCs w:val="20"/>
                <w:lang w:val="en-GB"/>
              </w:rPr>
              <w:t>PHARMACO</w:t>
            </w:r>
            <w:r w:rsidR="00931742">
              <w:rPr>
                <w:rFonts w:ascii="Cambria" w:hAnsi="Cambria" w:cs="Arial"/>
                <w:color w:val="002060"/>
                <w:sz w:val="20"/>
                <w:szCs w:val="20"/>
                <w:lang w:val="en-GB"/>
              </w:rPr>
              <w:t>GENOMICS</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931742" w:rsidRPr="006403CB" w:rsidTr="00C822F5">
        <w:trPr>
          <w:trHeight w:val="194"/>
        </w:trPr>
        <w:tc>
          <w:tcPr>
            <w:tcW w:w="5637" w:type="dxa"/>
            <w:gridSpan w:val="3"/>
          </w:tcPr>
          <w:p w:rsidR="00931742" w:rsidRPr="00D45A44" w:rsidRDefault="00931742" w:rsidP="00931742">
            <w:pPr>
              <w:jc w:val="right"/>
              <w:rPr>
                <w:rFonts w:ascii="Cambria" w:hAnsi="Cambria" w:cs="Arial"/>
                <w:b/>
                <w:color w:val="002060"/>
                <w:sz w:val="20"/>
                <w:szCs w:val="20"/>
                <w:lang w:val="en-GB"/>
              </w:rPr>
            </w:pPr>
            <w:r w:rsidRPr="00D45A44">
              <w:rPr>
                <w:rFonts w:ascii="Cambria" w:hAnsi="Cambria" w:cs="Arial"/>
                <w:b/>
                <w:color w:val="002060"/>
                <w:sz w:val="20"/>
                <w:szCs w:val="20"/>
                <w:lang w:val="en-GB"/>
              </w:rPr>
              <w:t>LECTURES</w:t>
            </w:r>
            <w:r>
              <w:rPr>
                <w:rFonts w:ascii="Cambria" w:hAnsi="Cambria" w:cs="Arial"/>
                <w:b/>
                <w:color w:val="002060"/>
                <w:sz w:val="20"/>
                <w:szCs w:val="20"/>
                <w:lang w:val="en-GB"/>
              </w:rPr>
              <w:t xml:space="preserve"> – GROUP DISCUSSIONS – STUDENT PRESENTATIONS</w:t>
            </w:r>
          </w:p>
        </w:tc>
        <w:tc>
          <w:tcPr>
            <w:tcW w:w="1559" w:type="dxa"/>
            <w:gridSpan w:val="2"/>
          </w:tcPr>
          <w:p w:rsidR="00931742" w:rsidRPr="00732A86" w:rsidRDefault="00931742" w:rsidP="00931742">
            <w:pPr>
              <w:jc w:val="center"/>
              <w:rPr>
                <w:rFonts w:ascii="Calibri" w:hAnsi="Calibri" w:cs="Arial"/>
                <w:b/>
                <w:color w:val="002060"/>
                <w:sz w:val="20"/>
                <w:szCs w:val="20"/>
                <w:highlight w:val="yellow"/>
                <w:lang w:val="el-GR"/>
              </w:rPr>
            </w:pPr>
            <w:r w:rsidRPr="009F24C0">
              <w:rPr>
                <w:rFonts w:ascii="Calibri" w:hAnsi="Calibri" w:cs="Arial"/>
                <w:b/>
                <w:color w:val="002060"/>
                <w:sz w:val="20"/>
                <w:szCs w:val="20"/>
                <w:lang w:val="el-GR"/>
              </w:rPr>
              <w:t>2</w:t>
            </w:r>
          </w:p>
        </w:tc>
        <w:tc>
          <w:tcPr>
            <w:tcW w:w="1240" w:type="dxa"/>
          </w:tcPr>
          <w:p w:rsidR="00931742" w:rsidRPr="00EF1B90" w:rsidRDefault="00931742" w:rsidP="00931742">
            <w:pPr>
              <w:jc w:val="center"/>
              <w:rPr>
                <w:rFonts w:ascii="Calibri" w:hAnsi="Calibri" w:cs="Arial"/>
                <w:b/>
                <w:color w:val="002060"/>
                <w:sz w:val="20"/>
                <w:szCs w:val="20"/>
                <w:lang w:val="el-GR"/>
              </w:rPr>
            </w:pPr>
            <w:r>
              <w:rPr>
                <w:rFonts w:ascii="Calibri" w:hAnsi="Calibri" w:cs="Arial"/>
                <w:b/>
                <w:color w:val="002060"/>
                <w:sz w:val="20"/>
                <w:szCs w:val="20"/>
                <w:lang w:val="el-GR"/>
              </w:rPr>
              <w:t>2</w:t>
            </w:r>
          </w:p>
        </w:tc>
      </w:tr>
      <w:tr w:rsidR="00D45A44" w:rsidRPr="006403CB" w:rsidTr="00C822F5">
        <w:trPr>
          <w:trHeight w:val="194"/>
        </w:trPr>
        <w:tc>
          <w:tcPr>
            <w:tcW w:w="5637" w:type="dxa"/>
            <w:gridSpan w:val="3"/>
          </w:tcPr>
          <w:p w:rsidR="00D45A44" w:rsidRPr="006403CB" w:rsidRDefault="00D45A44" w:rsidP="00D45A44">
            <w:pPr>
              <w:jc w:val="right"/>
              <w:rPr>
                <w:rFonts w:ascii="Cambria" w:hAnsi="Cambria" w:cs="Arial"/>
                <w:b/>
                <w:color w:val="002060"/>
                <w:sz w:val="20"/>
                <w:szCs w:val="20"/>
                <w:lang w:val="en-GB"/>
              </w:rPr>
            </w:pPr>
          </w:p>
        </w:tc>
        <w:tc>
          <w:tcPr>
            <w:tcW w:w="1559" w:type="dxa"/>
            <w:gridSpan w:val="2"/>
          </w:tcPr>
          <w:p w:rsidR="00D45A44" w:rsidRPr="00732A86" w:rsidRDefault="00D45A44" w:rsidP="00D45A44">
            <w:pPr>
              <w:jc w:val="center"/>
              <w:rPr>
                <w:rFonts w:ascii="Calibri" w:hAnsi="Calibri" w:cs="Arial"/>
                <w:b/>
                <w:color w:val="002060"/>
                <w:sz w:val="20"/>
                <w:szCs w:val="20"/>
                <w:highlight w:val="yellow"/>
                <w:lang w:val="el-GR"/>
              </w:rPr>
            </w:pPr>
          </w:p>
        </w:tc>
        <w:tc>
          <w:tcPr>
            <w:tcW w:w="1240" w:type="dxa"/>
          </w:tcPr>
          <w:p w:rsidR="00D45A44" w:rsidRPr="00EF1B90" w:rsidRDefault="00D45A44" w:rsidP="00D45A44">
            <w:pPr>
              <w:rPr>
                <w:rFonts w:ascii="Calibri" w:hAnsi="Calibri" w:cs="Arial"/>
                <w:b/>
                <w:color w:val="002060"/>
                <w:sz w:val="20"/>
                <w:szCs w:val="20"/>
                <w:lang w:val="el-GR"/>
              </w:rPr>
            </w:pPr>
          </w:p>
        </w:tc>
      </w:tr>
      <w:tr w:rsidR="00D45A44" w:rsidRPr="006403CB" w:rsidTr="00C822F5">
        <w:trPr>
          <w:trHeight w:val="194"/>
        </w:trPr>
        <w:tc>
          <w:tcPr>
            <w:tcW w:w="5637" w:type="dxa"/>
            <w:gridSpan w:val="3"/>
          </w:tcPr>
          <w:p w:rsidR="00D45A44" w:rsidRPr="006403CB" w:rsidRDefault="00D45A44" w:rsidP="00D45A44">
            <w:pPr>
              <w:rPr>
                <w:rFonts w:ascii="Cambria" w:hAnsi="Cambria" w:cs="Arial"/>
                <w:b/>
                <w:color w:val="002060"/>
                <w:sz w:val="20"/>
                <w:szCs w:val="20"/>
                <w:lang w:val="en-GB"/>
              </w:rPr>
            </w:pPr>
          </w:p>
        </w:tc>
        <w:tc>
          <w:tcPr>
            <w:tcW w:w="1559" w:type="dxa"/>
            <w:gridSpan w:val="2"/>
          </w:tcPr>
          <w:p w:rsidR="00D45A44" w:rsidRPr="00732A86" w:rsidRDefault="00D45A44" w:rsidP="00D45A44">
            <w:pPr>
              <w:jc w:val="center"/>
              <w:rPr>
                <w:rFonts w:ascii="Calibri" w:hAnsi="Calibri" w:cs="Arial"/>
                <w:b/>
                <w:color w:val="002060"/>
                <w:sz w:val="20"/>
                <w:szCs w:val="20"/>
                <w:highlight w:val="yellow"/>
                <w:lang w:val="el-GR"/>
              </w:rPr>
            </w:pPr>
          </w:p>
        </w:tc>
        <w:tc>
          <w:tcPr>
            <w:tcW w:w="1240" w:type="dxa"/>
          </w:tcPr>
          <w:p w:rsidR="00D45A44" w:rsidRPr="00EF1B90" w:rsidRDefault="00D45A44" w:rsidP="00D45A44">
            <w:pPr>
              <w:jc w:val="center"/>
              <w:rPr>
                <w:rFonts w:ascii="Calibri" w:hAnsi="Calibri" w:cs="Arial"/>
                <w:b/>
                <w:color w:val="002060"/>
                <w:sz w:val="20"/>
                <w:szCs w:val="20"/>
                <w:lang w:val="el-GR"/>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5D23EB" w:rsidRPr="006403CB" w:rsidRDefault="00931742" w:rsidP="00B75259">
            <w:pPr>
              <w:rPr>
                <w:rFonts w:ascii="Cambria" w:hAnsi="Cambria" w:cs="Arial"/>
                <w:color w:val="002060"/>
                <w:sz w:val="20"/>
                <w:szCs w:val="20"/>
                <w:lang w:val="en-GB"/>
              </w:rPr>
            </w:pPr>
            <w:r>
              <w:rPr>
                <w:rFonts w:ascii="Cambria" w:hAnsi="Cambria" w:cs="Arial"/>
                <w:color w:val="002060"/>
                <w:sz w:val="20"/>
                <w:szCs w:val="20"/>
                <w:lang w:val="en-GB"/>
              </w:rPr>
              <w:t>SPECIAL</w:t>
            </w:r>
            <w:r w:rsidR="00D45A44">
              <w:rPr>
                <w:rFonts w:ascii="Cambria" w:hAnsi="Cambria" w:cs="Arial"/>
                <w:color w:val="002060"/>
                <w:sz w:val="20"/>
                <w:szCs w:val="20"/>
                <w:lang w:val="en-GB"/>
              </w:rPr>
              <w:t xml:space="preserve"> BACKGROUND</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6403CB" w:rsidRDefault="00CE0D15" w:rsidP="00C822F5">
            <w:pPr>
              <w:spacing w:after="200" w:line="276" w:lineRule="auto"/>
              <w:rPr>
                <w:rFonts w:ascii="Cambria" w:hAnsi="Cambria" w:cs="Arial"/>
                <w:color w:val="002060"/>
                <w:sz w:val="20"/>
                <w:szCs w:val="20"/>
                <w:lang w:val="en-GB"/>
              </w:rPr>
            </w:pPr>
            <w:r w:rsidRPr="00CE0D15">
              <w:rPr>
                <w:rFonts w:ascii="Cambria" w:hAnsi="Cambria" w:cs="Arial"/>
                <w:color w:val="002060"/>
                <w:sz w:val="20"/>
                <w:szCs w:val="20"/>
                <w:lang w:val="en-GB"/>
              </w:rPr>
              <w:t>http://ecourse.uoi.gr/course/view.php?id=1784</w:t>
            </w:r>
          </w:p>
        </w:tc>
      </w:tr>
    </w:tbl>
    <w:p w:rsidR="005D23EB" w:rsidRPr="00D45A44" w:rsidRDefault="005D23EB" w:rsidP="008671BA">
      <w:pPr>
        <w:rPr>
          <w:rFonts w:ascii="Cambria" w:hAnsi="Cambria"/>
          <w:lang w:val="en-GB"/>
        </w:rPr>
      </w:pPr>
    </w:p>
    <w:p w:rsidR="00293C01" w:rsidRPr="00D45A44" w:rsidRDefault="00293C01" w:rsidP="008671BA">
      <w:pPr>
        <w:rPr>
          <w:rFonts w:ascii="Cambria" w:hAnsi="Cambria"/>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rsidTr="00C822F5">
        <w:tc>
          <w:tcPr>
            <w:tcW w:w="8472" w:type="dxa"/>
            <w:gridSpan w:val="2"/>
          </w:tcPr>
          <w:p w:rsidR="005D23EB" w:rsidRPr="0096373B" w:rsidRDefault="00931742" w:rsidP="0096373B">
            <w:pPr>
              <w:widowControl w:val="0"/>
              <w:autoSpaceDE w:val="0"/>
              <w:autoSpaceDN w:val="0"/>
              <w:adjustRightInd w:val="0"/>
              <w:rPr>
                <w:rFonts w:ascii="Cambria" w:hAnsi="Cambria"/>
                <w:b/>
                <w:color w:val="002060"/>
              </w:rPr>
            </w:pPr>
            <w:r w:rsidRPr="00931742">
              <w:rPr>
                <w:rFonts w:ascii="Cambria" w:hAnsi="Cambria"/>
                <w:color w:val="002060"/>
              </w:rPr>
              <w:t>Pharmacogenetics is a</w:t>
            </w:r>
            <w:r>
              <w:rPr>
                <w:rFonts w:ascii="Cambria" w:hAnsi="Cambria"/>
                <w:color w:val="002060"/>
              </w:rPr>
              <w:t>n optional</w:t>
            </w:r>
            <w:r w:rsidRPr="00931742">
              <w:rPr>
                <w:rFonts w:ascii="Cambria" w:hAnsi="Cambria"/>
                <w:color w:val="002060"/>
              </w:rPr>
              <w:t xml:space="preserve"> course for the medical student. It is directly linked to courses such as Pharmacology I and II and specializes </w:t>
            </w:r>
            <w:r>
              <w:rPr>
                <w:rFonts w:ascii="Cambria" w:hAnsi="Cambria"/>
                <w:color w:val="002060"/>
              </w:rPr>
              <w:t>the</w:t>
            </w:r>
            <w:r w:rsidRPr="00931742">
              <w:rPr>
                <w:rFonts w:ascii="Cambria" w:hAnsi="Cambria"/>
                <w:color w:val="002060"/>
              </w:rPr>
              <w:t xml:space="preserve"> theoretical knowledge and experimental approaches / advanced technologies needed to understand the </w:t>
            </w:r>
            <w:r>
              <w:rPr>
                <w:rFonts w:ascii="Cambria" w:hAnsi="Cambria"/>
                <w:color w:val="002060"/>
              </w:rPr>
              <w:t>impact</w:t>
            </w:r>
            <w:r w:rsidRPr="00931742">
              <w:rPr>
                <w:rFonts w:ascii="Cambria" w:hAnsi="Cambria"/>
                <w:color w:val="002060"/>
              </w:rPr>
              <w:t xml:space="preserve"> of the genetic background on </w:t>
            </w:r>
            <w:r>
              <w:rPr>
                <w:rFonts w:ascii="Cambria" w:hAnsi="Cambria"/>
                <w:color w:val="002060"/>
              </w:rPr>
              <w:t>drug effects.</w:t>
            </w:r>
            <w:r w:rsidRPr="00931742">
              <w:rPr>
                <w:rFonts w:ascii="Cambria" w:hAnsi="Cambria"/>
                <w:color w:val="002060"/>
              </w:rPr>
              <w:t xml:space="preserve"> In addition, it highlights the need for diagnostic molecular techniques that are used or can be used in the clinical practice for </w:t>
            </w:r>
            <w:r>
              <w:rPr>
                <w:rFonts w:ascii="Cambria" w:hAnsi="Cambria"/>
                <w:color w:val="002060"/>
              </w:rPr>
              <w:t xml:space="preserve">optimizing </w:t>
            </w:r>
            <w:r w:rsidRPr="00931742">
              <w:rPr>
                <w:rFonts w:ascii="Cambria" w:hAnsi="Cambria"/>
                <w:color w:val="002060"/>
              </w:rPr>
              <w:t xml:space="preserve">pharmacotherapy </w:t>
            </w:r>
            <w:r>
              <w:rPr>
                <w:rFonts w:ascii="Cambria" w:hAnsi="Cambria"/>
                <w:color w:val="002060"/>
              </w:rPr>
              <w:t xml:space="preserve">in order </w:t>
            </w:r>
            <w:r w:rsidRPr="00931742">
              <w:rPr>
                <w:rFonts w:ascii="Cambria" w:hAnsi="Cambria"/>
                <w:color w:val="002060"/>
              </w:rPr>
              <w:t xml:space="preserve">to achieve the maximum therapeutic effect by </w:t>
            </w:r>
            <w:r>
              <w:rPr>
                <w:rFonts w:ascii="Cambria" w:hAnsi="Cambria"/>
                <w:color w:val="002060"/>
              </w:rPr>
              <w:t>minimizing</w:t>
            </w:r>
            <w:r w:rsidRPr="00931742">
              <w:rPr>
                <w:rFonts w:ascii="Cambria" w:hAnsi="Cambria"/>
                <w:color w:val="002060"/>
              </w:rPr>
              <w:t xml:space="preserve"> toxic</w:t>
            </w:r>
            <w:r>
              <w:rPr>
                <w:rFonts w:ascii="Cambria" w:hAnsi="Cambria"/>
                <w:color w:val="002060"/>
              </w:rPr>
              <w:t xml:space="preserve">ities. </w:t>
            </w:r>
            <w:r w:rsidRPr="00931742">
              <w:rPr>
                <w:rFonts w:ascii="Cambria" w:hAnsi="Cambria"/>
                <w:color w:val="002060"/>
              </w:rPr>
              <w:t xml:space="preserve">Students </w:t>
            </w:r>
            <w:r>
              <w:rPr>
                <w:rFonts w:ascii="Cambria" w:hAnsi="Cambria"/>
                <w:color w:val="002060"/>
              </w:rPr>
              <w:t xml:space="preserve">acquire </w:t>
            </w:r>
            <w:r w:rsidRPr="00931742">
              <w:rPr>
                <w:rFonts w:ascii="Cambria" w:hAnsi="Cambria"/>
                <w:color w:val="002060"/>
              </w:rPr>
              <w:t>understand</w:t>
            </w:r>
            <w:r>
              <w:rPr>
                <w:rFonts w:ascii="Cambria" w:hAnsi="Cambria"/>
                <w:color w:val="002060"/>
              </w:rPr>
              <w:t>ing of</w:t>
            </w:r>
            <w:r w:rsidRPr="00931742">
              <w:rPr>
                <w:rFonts w:ascii="Cambria" w:hAnsi="Cambria"/>
                <w:color w:val="002060"/>
              </w:rPr>
              <w:t xml:space="preserve"> the theoretical background of Pharmacogenetics and Pharmaco</w:t>
            </w:r>
            <w:r w:rsidR="00CE0D15">
              <w:rPr>
                <w:rFonts w:ascii="Cambria" w:hAnsi="Cambria"/>
                <w:color w:val="002060"/>
              </w:rPr>
              <w:t>genomics</w:t>
            </w:r>
            <w:r w:rsidRPr="00931742">
              <w:rPr>
                <w:rFonts w:ascii="Cambria" w:hAnsi="Cambria"/>
                <w:color w:val="002060"/>
              </w:rPr>
              <w:t xml:space="preserve"> as well as </w:t>
            </w:r>
            <w:r>
              <w:rPr>
                <w:rFonts w:ascii="Cambria" w:hAnsi="Cambria"/>
                <w:color w:val="002060"/>
              </w:rPr>
              <w:t xml:space="preserve">of the </w:t>
            </w:r>
            <w:r w:rsidRPr="00931742">
              <w:rPr>
                <w:rFonts w:ascii="Cambria" w:hAnsi="Cambria"/>
                <w:color w:val="002060"/>
              </w:rPr>
              <w:t xml:space="preserve">mechanisms that modify the </w:t>
            </w:r>
            <w:r>
              <w:rPr>
                <w:rFonts w:ascii="Cambria" w:hAnsi="Cambria"/>
                <w:color w:val="002060"/>
              </w:rPr>
              <w:t>effects</w:t>
            </w:r>
            <w:r w:rsidRPr="00931742">
              <w:rPr>
                <w:rFonts w:ascii="Cambria" w:hAnsi="Cambria"/>
                <w:color w:val="002060"/>
              </w:rPr>
              <w:t xml:space="preserve"> of drugs with emphasis on drug metabolism and receptor</w:t>
            </w:r>
            <w:r>
              <w:rPr>
                <w:rFonts w:ascii="Cambria" w:hAnsi="Cambria"/>
                <w:color w:val="002060"/>
              </w:rPr>
              <w:t>s</w:t>
            </w:r>
            <w:r w:rsidRPr="00931742">
              <w:rPr>
                <w:rFonts w:ascii="Cambria" w:hAnsi="Cambria"/>
                <w:color w:val="002060"/>
              </w:rPr>
              <w:t>. They are acquainted with the concept of personalized pharmacotherapy. They acquire basic knowledge of advanced technologies and design / assessment of pharmacogenomics clinical trials</w:t>
            </w:r>
            <w:r>
              <w:rPr>
                <w:rFonts w:ascii="Cambria" w:hAnsi="Cambria"/>
                <w:color w:val="002060"/>
              </w:rPr>
              <w:t>. They</w:t>
            </w:r>
            <w:r w:rsidR="004F3A57">
              <w:rPr>
                <w:rFonts w:ascii="Cambria" w:hAnsi="Cambria"/>
                <w:color w:val="002060"/>
              </w:rPr>
              <w:t xml:space="preserve">understand and </w:t>
            </w:r>
            <w:r w:rsidRPr="00931742">
              <w:rPr>
                <w:rFonts w:ascii="Cambria" w:hAnsi="Cambria"/>
                <w:color w:val="002060"/>
              </w:rPr>
              <w:t xml:space="preserve">familiarize with the concept of cost-effectiveness in the practical application of pharmacogenomics </w:t>
            </w:r>
            <w:r>
              <w:rPr>
                <w:rFonts w:ascii="Cambria" w:hAnsi="Cambria"/>
                <w:color w:val="002060"/>
              </w:rPr>
              <w:t>assays</w:t>
            </w:r>
            <w:r w:rsidRPr="00931742">
              <w:rPr>
                <w:rFonts w:ascii="Cambria" w:hAnsi="Cambria"/>
                <w:color w:val="002060"/>
              </w:rPr>
              <w:t xml:space="preserve"> and </w:t>
            </w:r>
            <w:r>
              <w:rPr>
                <w:rFonts w:ascii="Cambria" w:hAnsi="Cambria"/>
                <w:color w:val="002060"/>
              </w:rPr>
              <w:t>diagnostics</w:t>
            </w:r>
            <w:r w:rsidRPr="00931742">
              <w:rPr>
                <w:rFonts w:ascii="Cambria" w:hAnsi="Cambria"/>
                <w:color w:val="002060"/>
              </w:rPr>
              <w:t xml:space="preserve"> in health </w:t>
            </w:r>
            <w:r w:rsidRPr="00931742">
              <w:rPr>
                <w:rFonts w:ascii="Cambria" w:hAnsi="Cambria"/>
                <w:color w:val="002060"/>
              </w:rPr>
              <w:lastRenderedPageBreak/>
              <w:t xml:space="preserve">systems and </w:t>
            </w:r>
            <w:r>
              <w:rPr>
                <w:rFonts w:ascii="Cambria" w:hAnsi="Cambria"/>
                <w:color w:val="002060"/>
              </w:rPr>
              <w:t>standard</w:t>
            </w:r>
            <w:r w:rsidRPr="00931742">
              <w:rPr>
                <w:rFonts w:ascii="Cambria" w:hAnsi="Cambria"/>
                <w:color w:val="002060"/>
              </w:rPr>
              <w:t xml:space="preserve"> clinical practice.</w:t>
            </w:r>
            <w:r w:rsidR="004F3A57">
              <w:rPr>
                <w:rFonts w:ascii="Cambria" w:hAnsi="Cambria"/>
                <w:color w:val="002060"/>
              </w:rPr>
              <w:t>S</w:t>
            </w:r>
            <w:r w:rsidRPr="00931742">
              <w:rPr>
                <w:rFonts w:ascii="Cambria" w:hAnsi="Cambria"/>
                <w:color w:val="002060"/>
              </w:rPr>
              <w:t>tudents</w:t>
            </w:r>
            <w:r w:rsidR="00491A5D" w:rsidRPr="00491A5D">
              <w:rPr>
                <w:rFonts w:ascii="Cambria" w:hAnsi="Cambria"/>
                <w:color w:val="002060"/>
              </w:rPr>
              <w:t xml:space="preserve"> </w:t>
            </w:r>
            <w:r>
              <w:rPr>
                <w:rFonts w:ascii="Cambria" w:hAnsi="Cambria"/>
                <w:color w:val="002060"/>
              </w:rPr>
              <w:t>are able to</w:t>
            </w:r>
            <w:r w:rsidRPr="00931742">
              <w:rPr>
                <w:rFonts w:ascii="Cambria" w:hAnsi="Cambria"/>
                <w:color w:val="002060"/>
              </w:rPr>
              <w:t xml:space="preserve"> identify </w:t>
            </w:r>
            <w:r w:rsidR="004F3A57">
              <w:rPr>
                <w:rFonts w:ascii="Cambria" w:hAnsi="Cambria"/>
                <w:color w:val="002060"/>
              </w:rPr>
              <w:t xml:space="preserve">individual </w:t>
            </w:r>
            <w:r w:rsidRPr="00931742">
              <w:rPr>
                <w:rFonts w:ascii="Cambria" w:hAnsi="Cambria"/>
                <w:color w:val="002060"/>
              </w:rPr>
              <w:t xml:space="preserve">drugs/ </w:t>
            </w:r>
            <w:r w:rsidR="004F3A57">
              <w:rPr>
                <w:rFonts w:ascii="Cambria" w:hAnsi="Cambria"/>
                <w:color w:val="002060"/>
              </w:rPr>
              <w:t>drug groups that bear</w:t>
            </w:r>
            <w:r w:rsidRPr="00931742">
              <w:rPr>
                <w:rFonts w:ascii="Cambria" w:hAnsi="Cambria"/>
                <w:color w:val="002060"/>
              </w:rPr>
              <w:t xml:space="preserve"> specifi</w:t>
            </w:r>
            <w:r w:rsidR="004F3A57">
              <w:rPr>
                <w:rFonts w:ascii="Cambria" w:hAnsi="Cambria"/>
                <w:color w:val="002060"/>
              </w:rPr>
              <w:t>c</w:t>
            </w:r>
            <w:r w:rsidRPr="00931742">
              <w:rPr>
                <w:rFonts w:ascii="Cambria" w:hAnsi="Cambria"/>
                <w:color w:val="002060"/>
              </w:rPr>
              <w:t xml:space="preserve"> label</w:t>
            </w:r>
            <w:r w:rsidR="004F3A57">
              <w:rPr>
                <w:rFonts w:ascii="Cambria" w:hAnsi="Cambria"/>
                <w:color w:val="002060"/>
              </w:rPr>
              <w:t>ing</w:t>
            </w:r>
            <w:r w:rsidRPr="00931742">
              <w:rPr>
                <w:rFonts w:ascii="Cambria" w:hAnsi="Cambria"/>
                <w:color w:val="002060"/>
              </w:rPr>
              <w:t xml:space="preserve"> for pharmacogenomic </w:t>
            </w:r>
            <w:r w:rsidR="004F3A57">
              <w:rPr>
                <w:rFonts w:ascii="Cambria" w:hAnsi="Cambria"/>
                <w:color w:val="002060"/>
              </w:rPr>
              <w:t>evaluation</w:t>
            </w:r>
            <w:r w:rsidRPr="00931742">
              <w:rPr>
                <w:rFonts w:ascii="Cambria" w:hAnsi="Cambria"/>
                <w:color w:val="002060"/>
              </w:rPr>
              <w:t>,</w:t>
            </w:r>
            <w:r w:rsidR="004F3A57">
              <w:rPr>
                <w:rFonts w:ascii="Cambria" w:hAnsi="Cambria"/>
                <w:color w:val="002060"/>
              </w:rPr>
              <w:t xml:space="preserve"> and the group of patients. Finally, students understand the </w:t>
            </w:r>
            <w:r w:rsidRPr="00931742">
              <w:rPr>
                <w:rFonts w:ascii="Cambria" w:hAnsi="Cambria"/>
                <w:color w:val="002060"/>
              </w:rPr>
              <w:t xml:space="preserve">use of algorithms for dose adjustment according to the </w:t>
            </w:r>
            <w:r w:rsidR="004F3A57">
              <w:rPr>
                <w:rFonts w:ascii="Cambria" w:hAnsi="Cambria"/>
                <w:color w:val="002060"/>
              </w:rPr>
              <w:t>genetic background of each patient</w:t>
            </w:r>
            <w:r w:rsidRPr="00931742">
              <w:rPr>
                <w:rFonts w:ascii="Cambria" w:hAnsi="Cambria"/>
                <w:color w:val="002060"/>
              </w:rPr>
              <w:t>.</w:t>
            </w:r>
          </w:p>
        </w:tc>
      </w:tr>
      <w:tr w:rsidR="005D23EB" w:rsidRPr="006403CB" w:rsidTr="00C822F5">
        <w:tblPrEx>
          <w:tblLook w:val="000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-Search</w:t>
            </w:r>
            <w:r w:rsidR="0096373B">
              <w:rPr>
                <w:rFonts w:ascii="Cambria" w:hAnsi="Cambria"/>
                <w:color w:val="002060"/>
                <w:lang w:val="en-GB"/>
              </w:rPr>
              <w:t xml:space="preserve"> for</w:t>
            </w:r>
            <w:r w:rsidRPr="00D45A44">
              <w:rPr>
                <w:rFonts w:ascii="Cambria" w:hAnsi="Cambria"/>
                <w:color w:val="002060"/>
                <w:lang w:val="en-GB"/>
              </w:rPr>
              <w:t>, analy</w:t>
            </w:r>
            <w:r w:rsidR="0096373B">
              <w:rPr>
                <w:rFonts w:ascii="Cambria" w:hAnsi="Cambria"/>
                <w:color w:val="002060"/>
                <w:lang w:val="en-GB"/>
              </w:rPr>
              <w:t>sis</w:t>
            </w:r>
            <w:r w:rsidRPr="00D45A44">
              <w:rPr>
                <w:rFonts w:ascii="Cambria" w:hAnsi="Cambria"/>
                <w:color w:val="002060"/>
                <w:lang w:val="en-GB"/>
              </w:rPr>
              <w:t xml:space="preserve"> and synthesi</w:t>
            </w:r>
            <w:r w:rsidR="0096373B">
              <w:rPr>
                <w:rFonts w:ascii="Cambria" w:hAnsi="Cambria"/>
                <w:color w:val="002060"/>
                <w:lang w:val="en-GB"/>
              </w:rPr>
              <w:t>s of</w:t>
            </w:r>
            <w:r w:rsidRPr="00D45A44">
              <w:rPr>
                <w:rFonts w:ascii="Cambria" w:hAnsi="Cambria"/>
                <w:color w:val="002060"/>
                <w:lang w:val="en-GB"/>
              </w:rPr>
              <w:t xml:space="preserve"> data and information, using the necessary technologies</w:t>
            </w:r>
          </w:p>
          <w:p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96373B">
              <w:rPr>
                <w:rFonts w:ascii="Cambria" w:hAnsi="Cambria"/>
                <w:color w:val="002060"/>
                <w:lang w:val="en-GB"/>
              </w:rPr>
              <w:t xml:space="preserve">Independent </w:t>
            </w:r>
            <w:r w:rsidRPr="00D45A44">
              <w:rPr>
                <w:rFonts w:ascii="Cambria" w:hAnsi="Cambria"/>
                <w:color w:val="002060"/>
                <w:lang w:val="en-GB"/>
              </w:rPr>
              <w:t>work</w:t>
            </w:r>
          </w:p>
          <w:p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-Teamwork</w:t>
            </w:r>
          </w:p>
          <w:p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Promoting free, creative and inductive thinking</w:t>
            </w:r>
          </w:p>
          <w:p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Respect for diversity</w:t>
            </w:r>
          </w:p>
          <w:p w:rsidR="005D23EB" w:rsidRPr="0096373B" w:rsidRDefault="00D45A44" w:rsidP="0096373B">
            <w:pPr>
              <w:widowControl w:val="0"/>
              <w:autoSpaceDE w:val="0"/>
              <w:autoSpaceDN w:val="0"/>
              <w:adjustRightInd w:val="0"/>
              <w:rPr>
                <w:rFonts w:ascii="Cambria" w:hAnsi="Cambria"/>
                <w:color w:val="002060"/>
                <w:lang w:val="en-GB"/>
              </w:rPr>
            </w:pPr>
            <w:r w:rsidRPr="00D45A44">
              <w:rPr>
                <w:rFonts w:ascii="Cambria" w:hAnsi="Cambria"/>
                <w:color w:val="002060"/>
                <w:lang w:val="en-GB"/>
              </w:rPr>
              <w:t>-Production of new research idea</w:t>
            </w:r>
            <w:r>
              <w:rPr>
                <w:rFonts w:ascii="Cambria" w:hAnsi="Cambria"/>
                <w:color w:val="002060"/>
                <w:lang w:val="en-GB"/>
              </w:rPr>
              <w:t>s</w:t>
            </w:r>
          </w:p>
        </w:tc>
      </w:tr>
    </w:tbl>
    <w:p w:rsidR="00293C01" w:rsidRDefault="00293C01">
      <w:pPr>
        <w:rPr>
          <w:rFonts w:ascii="Cambria" w:hAnsi="Cambria" w:cs="Arial"/>
          <w:b/>
          <w:color w:val="000000"/>
          <w:sz w:val="22"/>
          <w:szCs w:val="22"/>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93C01" w:rsidRPr="00914133" w:rsidTr="00B45BFC">
        <w:trPr>
          <w:trHeight w:val="479"/>
        </w:trPr>
        <w:tc>
          <w:tcPr>
            <w:tcW w:w="8472" w:type="dxa"/>
          </w:tcPr>
          <w:p w:rsidR="004F3A57" w:rsidRPr="004F3A57" w:rsidRDefault="004F3A57" w:rsidP="004F3A57">
            <w:pPr>
              <w:rPr>
                <w:rFonts w:ascii="Cambria" w:hAnsi="Cambria" w:cs="Arial"/>
                <w:b/>
                <w:color w:val="002060"/>
                <w:szCs w:val="20"/>
              </w:rPr>
            </w:pPr>
            <w:r w:rsidRPr="004F3A57">
              <w:rPr>
                <w:rFonts w:ascii="Cambria" w:hAnsi="Cambria" w:cs="Arial"/>
                <w:b/>
                <w:color w:val="002060"/>
                <w:szCs w:val="20"/>
              </w:rPr>
              <w:t>Lectures</w:t>
            </w:r>
          </w:p>
          <w:p w:rsidR="004F3A57" w:rsidRPr="004F3A57" w:rsidRDefault="004F3A57" w:rsidP="004F3A57">
            <w:pPr>
              <w:rPr>
                <w:rFonts w:ascii="Cambria" w:hAnsi="Cambria" w:cs="Arial"/>
                <w:color w:val="002060"/>
                <w:szCs w:val="20"/>
              </w:rPr>
            </w:pPr>
            <w:r w:rsidRPr="004F3A57">
              <w:rPr>
                <w:rFonts w:ascii="Cambria" w:hAnsi="Cambria" w:cs="Arial"/>
                <w:color w:val="002060"/>
                <w:szCs w:val="20"/>
              </w:rPr>
              <w:t>- Introduction to Pharmacogenetics-Pharmaco</w:t>
            </w:r>
            <w:r>
              <w:rPr>
                <w:rFonts w:ascii="Cambria" w:hAnsi="Cambria" w:cs="Arial"/>
                <w:color w:val="002060"/>
                <w:szCs w:val="20"/>
              </w:rPr>
              <w:t>genomics</w:t>
            </w:r>
          </w:p>
          <w:p w:rsidR="004F3A57" w:rsidRPr="004F3A57" w:rsidRDefault="004F3A57" w:rsidP="004F3A57">
            <w:pPr>
              <w:rPr>
                <w:rFonts w:ascii="Cambria" w:hAnsi="Cambria" w:cs="Arial"/>
                <w:color w:val="002060"/>
                <w:szCs w:val="20"/>
              </w:rPr>
            </w:pPr>
            <w:r w:rsidRPr="004F3A57">
              <w:rPr>
                <w:rFonts w:ascii="Cambria" w:hAnsi="Cambria" w:cs="Arial"/>
                <w:color w:val="002060"/>
                <w:szCs w:val="20"/>
              </w:rPr>
              <w:t>- Methodological Approaches to Pharmaco</w:t>
            </w:r>
            <w:r>
              <w:rPr>
                <w:rFonts w:ascii="Cambria" w:hAnsi="Cambria" w:cs="Arial"/>
                <w:color w:val="002060"/>
                <w:szCs w:val="20"/>
              </w:rPr>
              <w:t>genomics</w:t>
            </w:r>
          </w:p>
          <w:p w:rsidR="004F3A57" w:rsidRPr="004F3A57" w:rsidRDefault="004F3A57" w:rsidP="004F3A57">
            <w:pPr>
              <w:rPr>
                <w:rFonts w:ascii="Cambria" w:hAnsi="Cambria" w:cs="Arial"/>
                <w:color w:val="002060"/>
                <w:szCs w:val="20"/>
              </w:rPr>
            </w:pPr>
            <w:r w:rsidRPr="004F3A57">
              <w:rPr>
                <w:rFonts w:ascii="Cambria" w:hAnsi="Cambria" w:cs="Arial"/>
                <w:color w:val="002060"/>
                <w:szCs w:val="20"/>
              </w:rPr>
              <w:t>Genetic polymorphisms. Link</w:t>
            </w:r>
            <w:r>
              <w:rPr>
                <w:rFonts w:ascii="Cambria" w:hAnsi="Cambria" w:cs="Arial"/>
                <w:color w:val="002060"/>
                <w:szCs w:val="20"/>
              </w:rPr>
              <w:t>age</w:t>
            </w:r>
            <w:r w:rsidRPr="004F3A57">
              <w:rPr>
                <w:rFonts w:ascii="Cambria" w:hAnsi="Cambria" w:cs="Arial"/>
                <w:color w:val="002060"/>
                <w:szCs w:val="20"/>
              </w:rPr>
              <w:t xml:space="preserve">, </w:t>
            </w:r>
            <w:r w:rsidR="00491A5D">
              <w:rPr>
                <w:rFonts w:ascii="Cambria" w:hAnsi="Cambria" w:cs="Arial"/>
                <w:color w:val="002060"/>
                <w:szCs w:val="20"/>
              </w:rPr>
              <w:t>association</w:t>
            </w:r>
            <w:r>
              <w:rPr>
                <w:rFonts w:ascii="Cambria" w:hAnsi="Cambria" w:cs="Arial"/>
                <w:color w:val="002060"/>
                <w:szCs w:val="20"/>
              </w:rPr>
              <w:t xml:space="preserve"> and </w:t>
            </w:r>
            <w:r w:rsidRPr="004F3A57">
              <w:rPr>
                <w:rFonts w:ascii="Cambria" w:hAnsi="Cambria" w:cs="Arial"/>
                <w:color w:val="002060"/>
                <w:szCs w:val="20"/>
              </w:rPr>
              <w:t>GWASstudies.</w:t>
            </w:r>
          </w:p>
          <w:p w:rsidR="004F3A57" w:rsidRPr="004F3A57" w:rsidRDefault="004F3A57" w:rsidP="004F3A57">
            <w:pPr>
              <w:rPr>
                <w:rFonts w:ascii="Cambria" w:hAnsi="Cambria" w:cs="Arial"/>
                <w:color w:val="002060"/>
                <w:szCs w:val="20"/>
              </w:rPr>
            </w:pPr>
            <w:r w:rsidRPr="004F3A57">
              <w:rPr>
                <w:rFonts w:ascii="Cambria" w:hAnsi="Cambria" w:cs="Arial"/>
                <w:color w:val="002060"/>
                <w:szCs w:val="20"/>
              </w:rPr>
              <w:t>- Pharmacogenomics in clinical practice today</w:t>
            </w:r>
          </w:p>
          <w:p w:rsidR="00293C01" w:rsidRDefault="004F3A57" w:rsidP="004F3A57">
            <w:pPr>
              <w:rPr>
                <w:rFonts w:ascii="Cambria" w:hAnsi="Cambria" w:cs="Arial"/>
                <w:color w:val="002060"/>
                <w:szCs w:val="20"/>
              </w:rPr>
            </w:pPr>
            <w:r w:rsidRPr="004F3A57">
              <w:rPr>
                <w:rFonts w:ascii="Cambria" w:hAnsi="Cambria" w:cs="Arial"/>
                <w:color w:val="002060"/>
                <w:szCs w:val="20"/>
              </w:rPr>
              <w:t xml:space="preserve">PharmGKB presentation. </w:t>
            </w:r>
            <w:r>
              <w:rPr>
                <w:rFonts w:ascii="Cambria" w:hAnsi="Cambria" w:cs="Arial"/>
                <w:color w:val="002060"/>
                <w:szCs w:val="20"/>
              </w:rPr>
              <w:t>Markers</w:t>
            </w:r>
            <w:r w:rsidRPr="004F3A57">
              <w:rPr>
                <w:rFonts w:ascii="Cambria" w:hAnsi="Cambria" w:cs="Arial"/>
                <w:color w:val="002060"/>
                <w:szCs w:val="20"/>
              </w:rPr>
              <w:t xml:space="preserve"> and </w:t>
            </w:r>
            <w:r>
              <w:rPr>
                <w:rFonts w:ascii="Cambria" w:hAnsi="Cambria" w:cs="Arial"/>
                <w:color w:val="002060"/>
                <w:szCs w:val="20"/>
              </w:rPr>
              <w:t xml:space="preserve">Drug </w:t>
            </w:r>
            <w:r w:rsidRPr="004F3A57">
              <w:rPr>
                <w:rFonts w:ascii="Cambria" w:hAnsi="Cambria" w:cs="Arial"/>
                <w:color w:val="002060"/>
                <w:szCs w:val="20"/>
              </w:rPr>
              <w:t>Labeling (FDA List). Clinical Tools - Dose-</w:t>
            </w:r>
            <w:r>
              <w:rPr>
                <w:rFonts w:ascii="Cambria" w:hAnsi="Cambria" w:cs="Arial"/>
                <w:color w:val="002060"/>
                <w:szCs w:val="20"/>
              </w:rPr>
              <w:t>Adjustment</w:t>
            </w:r>
            <w:r w:rsidRPr="004F3A57">
              <w:rPr>
                <w:rFonts w:ascii="Cambria" w:hAnsi="Cambria" w:cs="Arial"/>
                <w:color w:val="002060"/>
                <w:szCs w:val="20"/>
              </w:rPr>
              <w:t xml:space="preserve"> Algorithms. Ethical Dilemmas. Advantages and </w:t>
            </w:r>
            <w:r>
              <w:rPr>
                <w:rFonts w:ascii="Cambria" w:hAnsi="Cambria" w:cs="Arial"/>
                <w:color w:val="002060"/>
                <w:szCs w:val="20"/>
              </w:rPr>
              <w:t>disadvantages/problems</w:t>
            </w:r>
            <w:r w:rsidRPr="004F3A57">
              <w:rPr>
                <w:rFonts w:ascii="Cambria" w:hAnsi="Cambria" w:cs="Arial"/>
                <w:color w:val="002060"/>
                <w:szCs w:val="20"/>
              </w:rPr>
              <w:t xml:space="preserve"> in clinical application.</w:t>
            </w:r>
          </w:p>
          <w:p w:rsidR="00491A5D" w:rsidRDefault="00491A5D" w:rsidP="004F3A57">
            <w:pPr>
              <w:rPr>
                <w:rFonts w:ascii="Cambria" w:hAnsi="Cambria" w:cs="Arial"/>
                <w:color w:val="002060"/>
                <w:szCs w:val="20"/>
              </w:rPr>
            </w:pPr>
            <w:r>
              <w:rPr>
                <w:rFonts w:ascii="Cambria" w:hAnsi="Cambria" w:cs="Arial"/>
                <w:color w:val="002060"/>
                <w:szCs w:val="20"/>
              </w:rPr>
              <w:t>-Basic principles. Preclinical and clinical trials in Pharmacogenomics</w:t>
            </w:r>
          </w:p>
          <w:p w:rsidR="00491A5D" w:rsidRPr="0096373B" w:rsidRDefault="00491A5D" w:rsidP="004F3A57">
            <w:pPr>
              <w:rPr>
                <w:rFonts w:ascii="Cambria" w:hAnsi="Cambria" w:cs="Arial"/>
                <w:color w:val="002060"/>
                <w:szCs w:val="20"/>
              </w:rPr>
            </w:pPr>
            <w:r>
              <w:rPr>
                <w:rFonts w:ascii="Cambria" w:hAnsi="Cambria" w:cs="Arial"/>
                <w:color w:val="002060"/>
                <w:szCs w:val="20"/>
              </w:rPr>
              <w:t>-Pharmacogenomics of drug metabolism</w:t>
            </w:r>
          </w:p>
          <w:p w:rsidR="004F3A57" w:rsidRPr="004F3A57" w:rsidRDefault="004F3A57" w:rsidP="004F3A57">
            <w:pPr>
              <w:rPr>
                <w:rFonts w:ascii="Cambria" w:hAnsi="Cambria" w:cs="Arial"/>
                <w:b/>
                <w:color w:val="002060"/>
                <w:szCs w:val="20"/>
              </w:rPr>
            </w:pPr>
            <w:r>
              <w:rPr>
                <w:rFonts w:ascii="Cambria" w:hAnsi="Cambria" w:cs="Arial"/>
                <w:b/>
                <w:color w:val="002060"/>
                <w:szCs w:val="20"/>
              </w:rPr>
              <w:t xml:space="preserve">Student </w:t>
            </w:r>
            <w:r w:rsidRPr="004F3A57">
              <w:rPr>
                <w:rFonts w:ascii="Cambria" w:hAnsi="Cambria" w:cs="Arial"/>
                <w:b/>
                <w:color w:val="002060"/>
                <w:szCs w:val="20"/>
              </w:rPr>
              <w:t>GroupDiscussion</w:t>
            </w:r>
            <w:r>
              <w:rPr>
                <w:rFonts w:ascii="Cambria" w:hAnsi="Cambria" w:cs="Arial"/>
                <w:b/>
                <w:color w:val="002060"/>
                <w:szCs w:val="20"/>
              </w:rPr>
              <w:t>s</w:t>
            </w:r>
          </w:p>
          <w:p w:rsidR="004F3A57" w:rsidRPr="00F07529" w:rsidRDefault="004F3A57" w:rsidP="004F3A57">
            <w:pPr>
              <w:rPr>
                <w:rFonts w:ascii="Cambria" w:hAnsi="Cambria" w:cs="Arial"/>
                <w:color w:val="002060"/>
                <w:szCs w:val="20"/>
              </w:rPr>
            </w:pPr>
            <w:r w:rsidRPr="00F07529">
              <w:rPr>
                <w:rFonts w:ascii="Cambria" w:hAnsi="Cambria" w:cs="Arial"/>
                <w:color w:val="002060"/>
                <w:szCs w:val="20"/>
              </w:rPr>
              <w:t xml:space="preserve">- Discussion with students about </w:t>
            </w:r>
            <w:r w:rsidR="00F07529">
              <w:rPr>
                <w:rFonts w:ascii="Cambria" w:hAnsi="Cambria" w:cs="Arial"/>
                <w:color w:val="002060"/>
                <w:szCs w:val="20"/>
              </w:rPr>
              <w:t>projects/presentations</w:t>
            </w:r>
            <w:r w:rsidRPr="00F07529">
              <w:rPr>
                <w:rFonts w:ascii="Cambria" w:hAnsi="Cambria" w:cs="Arial"/>
                <w:color w:val="002060"/>
                <w:szCs w:val="20"/>
              </w:rPr>
              <w:t xml:space="preserve">, structure </w:t>
            </w:r>
            <w:r w:rsidR="00F07529">
              <w:rPr>
                <w:rFonts w:ascii="Cambria" w:hAnsi="Cambria" w:cs="Arial"/>
                <w:color w:val="002060"/>
                <w:szCs w:val="20"/>
              </w:rPr>
              <w:t>and</w:t>
            </w:r>
            <w:r w:rsidRPr="00F07529">
              <w:rPr>
                <w:rFonts w:ascii="Cambria" w:hAnsi="Cambria" w:cs="Arial"/>
                <w:color w:val="002060"/>
                <w:szCs w:val="20"/>
              </w:rPr>
              <w:t xml:space="preserve"> work </w:t>
            </w:r>
            <w:r w:rsidR="00F07529">
              <w:rPr>
                <w:rFonts w:ascii="Cambria" w:hAnsi="Cambria" w:cs="Arial"/>
                <w:color w:val="002060"/>
                <w:szCs w:val="20"/>
              </w:rPr>
              <w:t>process</w:t>
            </w:r>
            <w:r w:rsidRPr="00F07529">
              <w:rPr>
                <w:rFonts w:ascii="Cambria" w:hAnsi="Cambria" w:cs="Arial"/>
                <w:color w:val="002060"/>
                <w:szCs w:val="20"/>
              </w:rPr>
              <w:t>, related research/clinical literature</w:t>
            </w:r>
            <w:r w:rsidR="00F07529">
              <w:rPr>
                <w:rFonts w:ascii="Cambria" w:hAnsi="Cambria" w:cs="Arial"/>
                <w:color w:val="002060"/>
                <w:szCs w:val="20"/>
              </w:rPr>
              <w:t>, databases and internet resources</w:t>
            </w:r>
          </w:p>
          <w:p w:rsidR="004F3A57" w:rsidRPr="00F07529" w:rsidRDefault="004F3A57" w:rsidP="004F3A57">
            <w:pPr>
              <w:rPr>
                <w:rFonts w:ascii="Cambria" w:hAnsi="Cambria" w:cs="Arial"/>
                <w:color w:val="002060"/>
                <w:szCs w:val="20"/>
              </w:rPr>
            </w:pPr>
            <w:r w:rsidRPr="004F3A57">
              <w:rPr>
                <w:rFonts w:ascii="Cambria" w:hAnsi="Cambria" w:cs="Arial"/>
                <w:b/>
                <w:color w:val="002060"/>
                <w:szCs w:val="20"/>
              </w:rPr>
              <w:t xml:space="preserve">Student </w:t>
            </w:r>
            <w:r w:rsidR="00F07529">
              <w:rPr>
                <w:rFonts w:ascii="Cambria" w:hAnsi="Cambria" w:cs="Arial"/>
                <w:b/>
                <w:color w:val="002060"/>
                <w:szCs w:val="20"/>
              </w:rPr>
              <w:t>Projects/Presentations</w:t>
            </w:r>
            <w:r w:rsidRPr="00F07529">
              <w:rPr>
                <w:rFonts w:ascii="Cambria" w:hAnsi="Cambria" w:cs="Arial"/>
                <w:color w:val="002060"/>
                <w:szCs w:val="20"/>
              </w:rPr>
              <w:t xml:space="preserve">(1-2 students / </w:t>
            </w:r>
            <w:r w:rsidR="00F07529" w:rsidRPr="00F07529">
              <w:rPr>
                <w:rFonts w:ascii="Cambria" w:hAnsi="Cambria" w:cs="Arial"/>
                <w:color w:val="002060"/>
                <w:szCs w:val="20"/>
              </w:rPr>
              <w:t>project</w:t>
            </w:r>
            <w:r w:rsidRPr="00F07529">
              <w:rPr>
                <w:rFonts w:ascii="Cambria" w:hAnsi="Cambria" w:cs="Arial"/>
                <w:color w:val="002060"/>
                <w:szCs w:val="20"/>
              </w:rPr>
              <w:t>)</w:t>
            </w:r>
          </w:p>
          <w:p w:rsidR="004F3A57" w:rsidRPr="00F07529" w:rsidRDefault="004F3A57" w:rsidP="004F3A57">
            <w:pPr>
              <w:rPr>
                <w:rFonts w:ascii="Cambria" w:hAnsi="Cambria" w:cs="Arial"/>
                <w:color w:val="002060"/>
                <w:szCs w:val="20"/>
              </w:rPr>
            </w:pPr>
            <w:r w:rsidRPr="00F07529">
              <w:rPr>
                <w:rFonts w:ascii="Cambria" w:hAnsi="Cambria" w:cs="Arial"/>
                <w:color w:val="002060"/>
                <w:szCs w:val="20"/>
              </w:rPr>
              <w:t xml:space="preserve">(indicative </w:t>
            </w:r>
            <w:r w:rsidR="00F07529" w:rsidRPr="00F07529">
              <w:rPr>
                <w:rFonts w:ascii="Cambria" w:hAnsi="Cambria" w:cs="Arial"/>
                <w:color w:val="002060"/>
                <w:szCs w:val="20"/>
              </w:rPr>
              <w:t>titles/fields</w:t>
            </w:r>
            <w:r w:rsidRPr="00F07529">
              <w:rPr>
                <w:rFonts w:ascii="Cambria" w:hAnsi="Cambria" w:cs="Arial"/>
                <w:color w:val="002060"/>
                <w:szCs w:val="20"/>
              </w:rPr>
              <w:t>)</w:t>
            </w:r>
          </w:p>
          <w:p w:rsidR="00055F53" w:rsidRPr="0096373B" w:rsidRDefault="004F3A57" w:rsidP="00BC468F">
            <w:pPr>
              <w:rPr>
                <w:rFonts w:ascii="Cambria" w:hAnsi="Cambria" w:cs="Arial"/>
                <w:color w:val="002060"/>
                <w:szCs w:val="20"/>
              </w:rPr>
            </w:pPr>
            <w:r w:rsidRPr="00F07529">
              <w:rPr>
                <w:rFonts w:ascii="Cambria" w:hAnsi="Cambria" w:cs="Arial"/>
                <w:color w:val="002060"/>
                <w:szCs w:val="20"/>
              </w:rPr>
              <w:t>Opioid analgesics (Codeine)</w:t>
            </w:r>
            <w:r w:rsidR="00D35BAC">
              <w:rPr>
                <w:rFonts w:ascii="Cambria" w:hAnsi="Cambria" w:cs="Arial"/>
                <w:color w:val="002060"/>
                <w:szCs w:val="20"/>
              </w:rPr>
              <w:t xml:space="preserve">; </w:t>
            </w:r>
            <w:r w:rsidRPr="00F07529">
              <w:rPr>
                <w:rFonts w:ascii="Cambria" w:hAnsi="Cambria" w:cs="Arial"/>
                <w:color w:val="002060"/>
                <w:szCs w:val="20"/>
              </w:rPr>
              <w:t>Statins</w:t>
            </w:r>
            <w:r w:rsidR="00D35BAC">
              <w:rPr>
                <w:rFonts w:ascii="Cambria" w:hAnsi="Cambria" w:cs="Arial"/>
                <w:color w:val="002060"/>
                <w:szCs w:val="20"/>
              </w:rPr>
              <w:t xml:space="preserve">; </w:t>
            </w:r>
            <w:r w:rsidRPr="00F07529">
              <w:rPr>
                <w:rFonts w:ascii="Cambria" w:hAnsi="Cambria" w:cs="Arial"/>
                <w:color w:val="002060"/>
                <w:szCs w:val="20"/>
              </w:rPr>
              <w:t>An</w:t>
            </w:r>
            <w:r w:rsidR="00BC468F">
              <w:rPr>
                <w:rFonts w:ascii="Cambria" w:hAnsi="Cambria" w:cs="Arial"/>
                <w:color w:val="002060"/>
                <w:szCs w:val="20"/>
              </w:rPr>
              <w:t>a</w:t>
            </w:r>
            <w:r w:rsidRPr="00F07529">
              <w:rPr>
                <w:rFonts w:ascii="Cambria" w:hAnsi="Cambria" w:cs="Arial"/>
                <w:color w:val="002060"/>
                <w:szCs w:val="20"/>
              </w:rPr>
              <w:t>esthetics (succinylcholine/inhaled)</w:t>
            </w:r>
            <w:r w:rsidR="00D35BAC">
              <w:rPr>
                <w:rFonts w:ascii="Cambria" w:hAnsi="Cambria" w:cs="Arial"/>
                <w:color w:val="002060"/>
                <w:szCs w:val="20"/>
              </w:rPr>
              <w:t>;</w:t>
            </w:r>
            <w:r w:rsidRPr="00F07529">
              <w:rPr>
                <w:rFonts w:ascii="Cambria" w:hAnsi="Cambria" w:cs="Arial"/>
                <w:color w:val="002060"/>
                <w:szCs w:val="20"/>
              </w:rPr>
              <w:t xml:space="preserve"> Coumarin anticoagulants</w:t>
            </w:r>
            <w:r w:rsidR="00D35BAC">
              <w:rPr>
                <w:rFonts w:ascii="Cambria" w:hAnsi="Cambria" w:cs="Arial"/>
                <w:color w:val="002060"/>
                <w:szCs w:val="20"/>
              </w:rPr>
              <w:t xml:space="preserve">; </w:t>
            </w:r>
            <w:r w:rsidRPr="00F07529">
              <w:rPr>
                <w:rFonts w:ascii="Cambria" w:hAnsi="Cambria" w:cs="Arial"/>
                <w:color w:val="002060"/>
                <w:szCs w:val="20"/>
              </w:rPr>
              <w:t xml:space="preserve">Antidepressants (SSRIs, </w:t>
            </w:r>
            <w:r w:rsidR="00627606">
              <w:rPr>
                <w:rFonts w:ascii="Cambria" w:hAnsi="Cambria" w:cs="Arial"/>
                <w:color w:val="002060"/>
                <w:szCs w:val="20"/>
              </w:rPr>
              <w:t>TCAs</w:t>
            </w:r>
            <w:r w:rsidRPr="00F07529">
              <w:rPr>
                <w:rFonts w:ascii="Cambria" w:hAnsi="Cambria" w:cs="Arial"/>
                <w:color w:val="002060"/>
                <w:szCs w:val="20"/>
              </w:rPr>
              <w:t>)</w:t>
            </w:r>
            <w:r w:rsidR="00D35BAC">
              <w:rPr>
                <w:rFonts w:ascii="Cambria" w:hAnsi="Cambria" w:cs="Arial"/>
                <w:color w:val="002060"/>
                <w:szCs w:val="20"/>
              </w:rPr>
              <w:t xml:space="preserve">; </w:t>
            </w:r>
            <w:r w:rsidRPr="00F07529">
              <w:rPr>
                <w:rFonts w:ascii="Cambria" w:hAnsi="Cambria" w:cs="Arial"/>
                <w:color w:val="002060"/>
                <w:szCs w:val="20"/>
              </w:rPr>
              <w:t>Risperidone-Clozapine</w:t>
            </w:r>
            <w:r w:rsidR="00D35BAC">
              <w:rPr>
                <w:rFonts w:ascii="Cambria" w:hAnsi="Cambria" w:cs="Arial"/>
                <w:color w:val="002060"/>
                <w:szCs w:val="20"/>
              </w:rPr>
              <w:t xml:space="preserve">; </w:t>
            </w:r>
            <w:r w:rsidRPr="00F07529">
              <w:rPr>
                <w:rFonts w:ascii="Cambria" w:hAnsi="Cambria" w:cs="Arial"/>
                <w:color w:val="002060"/>
                <w:szCs w:val="20"/>
              </w:rPr>
              <w:t>Anticancer</w:t>
            </w:r>
            <w:r w:rsidR="00F07529">
              <w:rPr>
                <w:rFonts w:ascii="Cambria" w:hAnsi="Cambria" w:cs="Arial"/>
                <w:color w:val="002060"/>
                <w:szCs w:val="20"/>
              </w:rPr>
              <w:t xml:space="preserve"> drugs</w:t>
            </w:r>
            <w:r w:rsidRPr="00F07529">
              <w:rPr>
                <w:rFonts w:ascii="Cambria" w:hAnsi="Cambria" w:cs="Arial"/>
                <w:color w:val="002060"/>
                <w:szCs w:val="20"/>
              </w:rPr>
              <w:t xml:space="preserve"> (</w:t>
            </w:r>
            <w:r w:rsidR="00BC468F">
              <w:rPr>
                <w:rFonts w:ascii="Cambria" w:hAnsi="Cambria" w:cs="Arial"/>
                <w:color w:val="002060"/>
                <w:szCs w:val="20"/>
              </w:rPr>
              <w:t xml:space="preserve">tyrosine kinase </w:t>
            </w:r>
            <w:r w:rsidRPr="00F07529">
              <w:rPr>
                <w:rFonts w:ascii="Cambria" w:hAnsi="Cambria" w:cs="Arial"/>
                <w:color w:val="002060"/>
                <w:szCs w:val="20"/>
              </w:rPr>
              <w:t>inhibitors/antibodies/hormones/thiopurin</w:t>
            </w:r>
            <w:r w:rsidR="00466467">
              <w:rPr>
                <w:rFonts w:ascii="Cambria" w:hAnsi="Cambria" w:cs="Arial"/>
                <w:color w:val="002060"/>
                <w:szCs w:val="20"/>
              </w:rPr>
              <w:t>e</w:t>
            </w:r>
            <w:r w:rsidRPr="00F07529">
              <w:rPr>
                <w:rFonts w:ascii="Cambria" w:hAnsi="Cambria" w:cs="Arial"/>
                <w:color w:val="002060"/>
                <w:szCs w:val="20"/>
              </w:rPr>
              <w:t>s)</w:t>
            </w:r>
            <w:r w:rsidR="00D35BAC">
              <w:rPr>
                <w:rFonts w:ascii="Cambria" w:hAnsi="Cambria" w:cs="Arial"/>
                <w:color w:val="002060"/>
                <w:szCs w:val="20"/>
              </w:rPr>
              <w:t>;</w:t>
            </w:r>
            <w:r w:rsidRPr="00F07529">
              <w:rPr>
                <w:rFonts w:ascii="Cambria" w:hAnsi="Cambria" w:cs="Arial"/>
                <w:color w:val="002060"/>
                <w:szCs w:val="20"/>
              </w:rPr>
              <w:t xml:space="preserve"> Pharmacogenomics and </w:t>
            </w:r>
            <w:r w:rsidR="00F07529">
              <w:rPr>
                <w:rFonts w:ascii="Cambria" w:hAnsi="Cambria" w:cs="Arial"/>
                <w:color w:val="002060"/>
                <w:szCs w:val="20"/>
              </w:rPr>
              <w:t>polyph</w:t>
            </w:r>
            <w:r w:rsidRPr="00F07529">
              <w:rPr>
                <w:rFonts w:ascii="Cambria" w:hAnsi="Cambria" w:cs="Arial"/>
                <w:color w:val="002060"/>
                <w:szCs w:val="20"/>
              </w:rPr>
              <w:t>armacy</w:t>
            </w:r>
            <w:r w:rsidR="00D35BAC">
              <w:rPr>
                <w:rFonts w:ascii="Cambria" w:hAnsi="Cambria" w:cs="Arial"/>
                <w:color w:val="002060"/>
                <w:szCs w:val="20"/>
              </w:rPr>
              <w:t xml:space="preserve">; </w:t>
            </w:r>
            <w:r w:rsidRPr="00F07529">
              <w:rPr>
                <w:rFonts w:ascii="Cambria" w:hAnsi="Cambria" w:cs="Arial"/>
                <w:color w:val="002060"/>
                <w:szCs w:val="20"/>
              </w:rPr>
              <w:t>Pharmacogenomics of GPCRs</w:t>
            </w:r>
            <w:r w:rsidR="00D35BAC">
              <w:rPr>
                <w:rFonts w:ascii="Cambria" w:hAnsi="Cambria" w:cs="Arial"/>
                <w:color w:val="002060"/>
                <w:szCs w:val="20"/>
              </w:rPr>
              <w:t>;</w:t>
            </w:r>
            <w:r w:rsidRPr="00F07529">
              <w:rPr>
                <w:rFonts w:ascii="Cambria" w:hAnsi="Cambria" w:cs="Arial"/>
                <w:color w:val="002060"/>
                <w:szCs w:val="20"/>
              </w:rPr>
              <w:t xml:space="preserve"> Cost-effectiveness of pharmacogenomically-guided treatment (examples)</w:t>
            </w:r>
          </w:p>
        </w:tc>
      </w:tr>
    </w:tbl>
    <w:p w:rsidR="00055F53" w:rsidRPr="00D35BA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6403CB" w:rsidRDefault="00F07529" w:rsidP="00AB7E8B">
            <w:pPr>
              <w:spacing w:after="200" w:line="276" w:lineRule="auto"/>
              <w:rPr>
                <w:rFonts w:ascii="Cambria" w:hAnsi="Cambria"/>
                <w:iCs/>
                <w:color w:val="002060"/>
                <w:lang w:val="en-GB"/>
              </w:rPr>
            </w:pPr>
            <w:r w:rsidRPr="00F07529">
              <w:rPr>
                <w:rFonts w:ascii="Cambria" w:hAnsi="Cambria"/>
                <w:iCs/>
                <w:color w:val="002060"/>
                <w:lang w:val="en-GB"/>
              </w:rPr>
              <w:t xml:space="preserve">Lectures in the classroom / group discussions </w:t>
            </w:r>
            <w:r>
              <w:rPr>
                <w:rFonts w:ascii="Cambria" w:hAnsi="Cambria"/>
                <w:iCs/>
                <w:color w:val="002060"/>
                <w:lang w:val="en-GB"/>
              </w:rPr>
              <w:t>with students</w:t>
            </w:r>
            <w:r w:rsidRPr="00F07529">
              <w:rPr>
                <w:rFonts w:ascii="Cambria" w:hAnsi="Cambria"/>
                <w:iCs/>
                <w:color w:val="002060"/>
                <w:lang w:val="en-GB"/>
              </w:rPr>
              <w:t xml:space="preserve"> / presentation of all student </w:t>
            </w:r>
            <w:r>
              <w:rPr>
                <w:rFonts w:ascii="Cambria" w:hAnsi="Cambria"/>
                <w:iCs/>
                <w:color w:val="002060"/>
                <w:lang w:val="en-GB"/>
              </w:rPr>
              <w:lastRenderedPageBreak/>
              <w:t>projects</w:t>
            </w:r>
            <w:r w:rsidRPr="00F07529">
              <w:rPr>
                <w:rFonts w:ascii="Cambria" w:hAnsi="Cambria"/>
                <w:iCs/>
                <w:color w:val="002060"/>
                <w:lang w:val="en-GB"/>
              </w:rPr>
              <w:t xml:space="preserve"> at a special </w:t>
            </w:r>
            <w:r w:rsidR="00466467">
              <w:rPr>
                <w:rFonts w:ascii="Cambria" w:hAnsi="Cambria"/>
                <w:iCs/>
                <w:color w:val="002060"/>
                <w:lang w:val="en-GB"/>
              </w:rPr>
              <w:t>1-day-</w:t>
            </w:r>
            <w:r w:rsidRPr="00F07529">
              <w:rPr>
                <w:rFonts w:ascii="Cambria" w:hAnsi="Cambria"/>
                <w:iCs/>
                <w:color w:val="002060"/>
                <w:lang w:val="en-GB"/>
              </w:rPr>
              <w:t>workshop</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Teaching using PowerPoint</w:t>
            </w:r>
          </w:p>
          <w:p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Posting information</w:t>
            </w:r>
            <w:r w:rsidR="00CC3762" w:rsidRPr="00CC3762">
              <w:rPr>
                <w:rFonts w:ascii="Cambria" w:hAnsi="Cambria" w:cs="Arial"/>
                <w:color w:val="002060"/>
                <w:szCs w:val="20"/>
                <w:lang w:val="en-GB"/>
              </w:rPr>
              <w:t>/teaching material</w:t>
            </w:r>
            <w:r w:rsidRPr="00CC3762">
              <w:rPr>
                <w:rFonts w:ascii="Cambria" w:hAnsi="Cambria" w:cs="Arial"/>
                <w:color w:val="002060"/>
                <w:szCs w:val="20"/>
                <w:lang w:val="en-GB"/>
              </w:rPr>
              <w:t xml:space="preserve"> to the e-course e-learning platform</w:t>
            </w:r>
          </w:p>
          <w:p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Announcements on the course website</w:t>
            </w:r>
          </w:p>
          <w:p w:rsidR="0096373B" w:rsidRPr="00F07529" w:rsidRDefault="0096373B" w:rsidP="0096373B">
            <w:pPr>
              <w:rPr>
                <w:rFonts w:ascii="Cambria" w:hAnsi="Cambria" w:cs="Arial"/>
                <w:color w:val="002060"/>
                <w:szCs w:val="20"/>
                <w:lang w:val="en-GB"/>
              </w:rPr>
            </w:pPr>
            <w:r w:rsidRPr="00F07529">
              <w:rPr>
                <w:rFonts w:ascii="Cambria" w:hAnsi="Cambria" w:cs="Arial"/>
                <w:color w:val="002060"/>
                <w:szCs w:val="20"/>
                <w:lang w:val="en-GB"/>
              </w:rPr>
              <w:t xml:space="preserve">- </w:t>
            </w:r>
            <w:r w:rsidR="00CC3762" w:rsidRPr="00CC3762">
              <w:rPr>
                <w:rFonts w:ascii="Cambria" w:hAnsi="Cambria" w:cs="Arial"/>
                <w:color w:val="002060"/>
                <w:szCs w:val="20"/>
                <w:lang w:val="en-GB"/>
              </w:rPr>
              <w:t>Show</w:t>
            </w:r>
            <w:r w:rsidRPr="00CC3762">
              <w:rPr>
                <w:rFonts w:ascii="Cambria" w:hAnsi="Cambria" w:cs="Arial"/>
                <w:color w:val="002060"/>
                <w:szCs w:val="20"/>
                <w:lang w:val="en-GB"/>
              </w:rPr>
              <w:t>EducationalVideo</w:t>
            </w:r>
            <w:r w:rsidR="00CC3762" w:rsidRPr="00CC3762">
              <w:rPr>
                <w:rFonts w:ascii="Cambria" w:hAnsi="Cambria" w:cs="Arial"/>
                <w:color w:val="002060"/>
                <w:szCs w:val="20"/>
                <w:lang w:val="en-GB"/>
              </w:rPr>
              <w:t>s</w:t>
            </w:r>
            <w:r w:rsidRPr="00F07529">
              <w:rPr>
                <w:rFonts w:ascii="Cambria" w:hAnsi="Cambria" w:cs="Arial"/>
                <w:color w:val="002060"/>
                <w:szCs w:val="20"/>
                <w:lang w:val="en-GB"/>
              </w:rPr>
              <w:t xml:space="preserve"> / </w:t>
            </w:r>
            <w:r w:rsidRPr="00CC3762">
              <w:rPr>
                <w:rFonts w:ascii="Cambria" w:hAnsi="Cambria" w:cs="Arial"/>
                <w:color w:val="002060"/>
                <w:szCs w:val="20"/>
                <w:lang w:val="en-GB"/>
              </w:rPr>
              <w:t>Tutorials</w:t>
            </w:r>
            <w:r w:rsidRPr="00F07529">
              <w:rPr>
                <w:rFonts w:ascii="Cambria" w:hAnsi="Cambria" w:cs="Arial"/>
                <w:color w:val="002060"/>
                <w:szCs w:val="20"/>
                <w:lang w:val="en-GB"/>
              </w:rPr>
              <w:t xml:space="preserve"> / </w:t>
            </w:r>
            <w:r w:rsidR="00627606">
              <w:rPr>
                <w:rFonts w:ascii="Cambria" w:hAnsi="Cambria" w:cs="Arial"/>
                <w:color w:val="002060"/>
                <w:szCs w:val="20"/>
                <w:lang w:val="en-GB"/>
              </w:rPr>
              <w:t>D</w:t>
            </w:r>
            <w:r w:rsidR="00F07529">
              <w:rPr>
                <w:rFonts w:ascii="Cambria" w:hAnsi="Cambria" w:cs="Arial"/>
                <w:color w:val="002060"/>
                <w:szCs w:val="20"/>
              </w:rPr>
              <w:t xml:space="preserve">atabases for Pharmacogenomics / </w:t>
            </w:r>
            <w:r w:rsidR="00627606">
              <w:rPr>
                <w:rFonts w:ascii="Cambria" w:hAnsi="Cambria" w:cs="Arial"/>
                <w:color w:val="002060"/>
                <w:szCs w:val="20"/>
              </w:rPr>
              <w:t>S</w:t>
            </w:r>
            <w:r w:rsidR="00F07529">
              <w:rPr>
                <w:rFonts w:ascii="Cambria" w:hAnsi="Cambria" w:cs="Arial"/>
                <w:color w:val="002060"/>
                <w:szCs w:val="20"/>
              </w:rPr>
              <w:t>oftware programs/</w:t>
            </w:r>
            <w:r w:rsidR="00627606">
              <w:rPr>
                <w:rFonts w:ascii="Cambria" w:hAnsi="Cambria" w:cs="Arial"/>
                <w:color w:val="002060"/>
                <w:szCs w:val="20"/>
              </w:rPr>
              <w:t>A</w:t>
            </w:r>
            <w:r w:rsidR="00F07529">
              <w:rPr>
                <w:rFonts w:ascii="Cambria" w:hAnsi="Cambria" w:cs="Arial"/>
                <w:color w:val="002060"/>
                <w:szCs w:val="20"/>
              </w:rPr>
              <w:t>lgorithms for dose adjustments</w:t>
            </w:r>
          </w:p>
          <w:p w:rsidR="005D23EB" w:rsidRPr="00CC3762" w:rsidRDefault="0096373B" w:rsidP="0096373B">
            <w:pPr>
              <w:rPr>
                <w:rFonts w:ascii="Cambria" w:hAnsi="Cambria" w:cs="Arial"/>
                <w:color w:val="002060"/>
                <w:sz w:val="20"/>
                <w:szCs w:val="20"/>
                <w:lang w:val="en-GB"/>
              </w:rPr>
            </w:pPr>
            <w:r w:rsidRPr="00CC3762">
              <w:rPr>
                <w:rFonts w:ascii="Cambria" w:hAnsi="Cambria" w:cs="Arial"/>
                <w:color w:val="002060"/>
                <w:szCs w:val="20"/>
                <w:lang w:val="en-GB"/>
              </w:rPr>
              <w:t xml:space="preserve">- Direct communication with the </w:t>
            </w:r>
            <w:r w:rsidR="00CC3762" w:rsidRPr="00CC3762">
              <w:rPr>
                <w:rFonts w:ascii="Cambria" w:hAnsi="Cambria" w:cs="Arial"/>
                <w:color w:val="002060"/>
                <w:szCs w:val="20"/>
                <w:lang w:val="en-GB"/>
              </w:rPr>
              <w:t>faculty</w:t>
            </w:r>
            <w:r w:rsidRPr="00CC3762">
              <w:rPr>
                <w:rFonts w:ascii="Cambria" w:hAnsi="Cambria" w:cs="Arial"/>
                <w:color w:val="002060"/>
                <w:szCs w:val="20"/>
                <w:lang w:val="en-GB"/>
              </w:rPr>
              <w:t xml:space="preserve"> by e-mail</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F07529" w:rsidRPr="006403CB" w:rsidTr="00206BAF">
              <w:tc>
                <w:tcPr>
                  <w:tcW w:w="2467" w:type="dxa"/>
                  <w:tcBorders>
                    <w:top w:val="single" w:sz="4" w:space="0" w:color="auto"/>
                    <w:left w:val="single" w:sz="4" w:space="0" w:color="auto"/>
                    <w:bottom w:val="single" w:sz="4" w:space="0" w:color="auto"/>
                    <w:right w:val="single" w:sz="4" w:space="0" w:color="auto"/>
                  </w:tcBorders>
                </w:tcPr>
                <w:p w:rsidR="00F07529" w:rsidRPr="00CC3762" w:rsidRDefault="00F07529" w:rsidP="00F07529">
                  <w:pPr>
                    <w:rPr>
                      <w:rFonts w:asciiTheme="majorHAnsi" w:hAnsiTheme="majorHAnsi"/>
                      <w:iCs/>
                      <w:color w:val="002060"/>
                      <w:lang w:val="en-GB"/>
                    </w:rPr>
                  </w:pPr>
                  <w:r w:rsidRPr="00CC3762">
                    <w:rPr>
                      <w:rFonts w:asciiTheme="majorHAnsi" w:hAnsiTheme="majorHAnsi"/>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F07529" w:rsidRPr="00BC468F" w:rsidRDefault="00BC468F" w:rsidP="00F07529">
                  <w:pPr>
                    <w:jc w:val="center"/>
                    <w:rPr>
                      <w:rFonts w:ascii="Calibri" w:hAnsi="Calibri" w:cs="Arial"/>
                      <w:color w:val="002060"/>
                      <w:sz w:val="20"/>
                      <w:szCs w:val="20"/>
                    </w:rPr>
                  </w:pPr>
                  <w:r>
                    <w:rPr>
                      <w:rFonts w:ascii="Calibri" w:hAnsi="Calibri" w:cs="Arial"/>
                      <w:color w:val="002060"/>
                      <w:sz w:val="20"/>
                      <w:szCs w:val="20"/>
                    </w:rPr>
                    <w:t>10</w:t>
                  </w:r>
                </w:p>
              </w:tc>
            </w:tr>
            <w:tr w:rsidR="00F07529" w:rsidRPr="006403CB" w:rsidTr="00206BAF">
              <w:tc>
                <w:tcPr>
                  <w:tcW w:w="2467" w:type="dxa"/>
                  <w:tcBorders>
                    <w:top w:val="single" w:sz="4" w:space="0" w:color="auto"/>
                    <w:left w:val="single" w:sz="4" w:space="0" w:color="auto"/>
                    <w:bottom w:val="single" w:sz="4" w:space="0" w:color="auto"/>
                    <w:right w:val="single" w:sz="4" w:space="0" w:color="auto"/>
                  </w:tcBorders>
                </w:tcPr>
                <w:p w:rsidR="00F07529" w:rsidRPr="00CC3762" w:rsidRDefault="00466467" w:rsidP="00F07529">
                  <w:pPr>
                    <w:rPr>
                      <w:rFonts w:asciiTheme="majorHAnsi" w:hAnsiTheme="majorHAnsi"/>
                      <w:iCs/>
                      <w:color w:val="002060"/>
                      <w:lang w:val="en-GB"/>
                    </w:rPr>
                  </w:pPr>
                  <w:r>
                    <w:rPr>
                      <w:rFonts w:asciiTheme="majorHAnsi" w:hAnsiTheme="majorHAnsi"/>
                      <w:iCs/>
                      <w:color w:val="002060"/>
                      <w:lang w:val="en-GB"/>
                    </w:rPr>
                    <w:t xml:space="preserve">Student </w:t>
                  </w:r>
                  <w:r w:rsidR="00F07529">
                    <w:rPr>
                      <w:rFonts w:asciiTheme="majorHAnsi" w:hAnsiTheme="majorHAnsi"/>
                      <w:iCs/>
                      <w:color w:val="002060"/>
                      <w:lang w:val="en-GB"/>
                    </w:rPr>
                    <w:t>Group Discussions</w:t>
                  </w:r>
                </w:p>
              </w:tc>
              <w:tc>
                <w:tcPr>
                  <w:tcW w:w="2468" w:type="dxa"/>
                  <w:tcBorders>
                    <w:top w:val="single" w:sz="4" w:space="0" w:color="auto"/>
                    <w:left w:val="single" w:sz="4" w:space="0" w:color="auto"/>
                    <w:bottom w:val="single" w:sz="4" w:space="0" w:color="auto"/>
                    <w:right w:val="single" w:sz="4" w:space="0" w:color="auto"/>
                  </w:tcBorders>
                </w:tcPr>
                <w:p w:rsidR="00F07529" w:rsidRPr="00BC468F" w:rsidRDefault="00F07529" w:rsidP="00F07529">
                  <w:pPr>
                    <w:jc w:val="center"/>
                    <w:rPr>
                      <w:rFonts w:ascii="Calibri" w:hAnsi="Calibri" w:cs="Arial"/>
                      <w:color w:val="002060"/>
                      <w:sz w:val="20"/>
                      <w:szCs w:val="20"/>
                    </w:rPr>
                  </w:pPr>
                  <w:r w:rsidRPr="004826AD">
                    <w:rPr>
                      <w:rFonts w:ascii="Calibri" w:hAnsi="Calibri" w:cs="Arial"/>
                      <w:color w:val="002060"/>
                      <w:sz w:val="20"/>
                      <w:szCs w:val="20"/>
                      <w:lang w:val="el-GR"/>
                    </w:rPr>
                    <w:t>1</w:t>
                  </w:r>
                  <w:r w:rsidR="00BC468F">
                    <w:rPr>
                      <w:rFonts w:ascii="Calibri" w:hAnsi="Calibri" w:cs="Arial"/>
                      <w:color w:val="002060"/>
                      <w:sz w:val="20"/>
                      <w:szCs w:val="20"/>
                    </w:rPr>
                    <w:t>6</w:t>
                  </w:r>
                </w:p>
              </w:tc>
            </w:tr>
            <w:tr w:rsidR="00F07529" w:rsidRPr="006403CB" w:rsidTr="00206BAF">
              <w:tc>
                <w:tcPr>
                  <w:tcW w:w="2467" w:type="dxa"/>
                  <w:tcBorders>
                    <w:top w:val="single" w:sz="4" w:space="0" w:color="auto"/>
                    <w:left w:val="single" w:sz="4" w:space="0" w:color="auto"/>
                    <w:bottom w:val="single" w:sz="4" w:space="0" w:color="auto"/>
                    <w:right w:val="single" w:sz="4" w:space="0" w:color="auto"/>
                  </w:tcBorders>
                </w:tcPr>
                <w:p w:rsidR="00F07529" w:rsidRPr="00CC3762" w:rsidRDefault="00F07529" w:rsidP="00F07529">
                  <w:pPr>
                    <w:rPr>
                      <w:rFonts w:asciiTheme="majorHAnsi" w:hAnsiTheme="majorHAnsi"/>
                      <w:iCs/>
                      <w:color w:val="002060"/>
                      <w:lang w:val="en-GB"/>
                    </w:rPr>
                  </w:pPr>
                  <w:r>
                    <w:rPr>
                      <w:rFonts w:asciiTheme="majorHAnsi" w:hAnsiTheme="majorHAnsi"/>
                      <w:iCs/>
                      <w:color w:val="002060"/>
                      <w:lang w:val="en-GB"/>
                    </w:rPr>
                    <w:t>Workshop</w:t>
                  </w:r>
                </w:p>
              </w:tc>
              <w:tc>
                <w:tcPr>
                  <w:tcW w:w="2468" w:type="dxa"/>
                  <w:tcBorders>
                    <w:top w:val="single" w:sz="4" w:space="0" w:color="auto"/>
                    <w:left w:val="single" w:sz="4" w:space="0" w:color="auto"/>
                    <w:bottom w:val="single" w:sz="4" w:space="0" w:color="auto"/>
                    <w:right w:val="single" w:sz="4" w:space="0" w:color="auto"/>
                  </w:tcBorders>
                </w:tcPr>
                <w:p w:rsidR="00F07529" w:rsidRPr="004826AD" w:rsidRDefault="00F07529" w:rsidP="00F07529">
                  <w:pPr>
                    <w:jc w:val="center"/>
                    <w:rPr>
                      <w:rFonts w:ascii="Calibri" w:hAnsi="Calibri" w:cs="Arial"/>
                      <w:color w:val="002060"/>
                      <w:sz w:val="20"/>
                      <w:szCs w:val="20"/>
                      <w:lang w:val="el-GR"/>
                    </w:rPr>
                  </w:pPr>
                  <w:r w:rsidRPr="004826AD">
                    <w:rPr>
                      <w:rFonts w:ascii="Calibri" w:hAnsi="Calibri" w:cs="Arial"/>
                      <w:color w:val="002060"/>
                      <w:sz w:val="20"/>
                      <w:szCs w:val="20"/>
                      <w:lang w:val="el-GR"/>
                    </w:rPr>
                    <w:t>6</w:t>
                  </w:r>
                </w:p>
              </w:tc>
            </w:tr>
            <w:tr w:rsidR="00F07529" w:rsidRPr="006403CB" w:rsidTr="00206BAF">
              <w:tc>
                <w:tcPr>
                  <w:tcW w:w="2467" w:type="dxa"/>
                  <w:tcBorders>
                    <w:top w:val="single" w:sz="4" w:space="0" w:color="auto"/>
                    <w:left w:val="single" w:sz="4" w:space="0" w:color="auto"/>
                    <w:bottom w:val="single" w:sz="4" w:space="0" w:color="auto"/>
                    <w:right w:val="single" w:sz="4" w:space="0" w:color="auto"/>
                  </w:tcBorders>
                </w:tcPr>
                <w:p w:rsidR="00F07529" w:rsidRPr="00CC3762" w:rsidRDefault="00F07529" w:rsidP="00F07529">
                  <w:pPr>
                    <w:rPr>
                      <w:rFonts w:asciiTheme="majorHAnsi" w:hAnsiTheme="majorHAnsi"/>
                      <w:iCs/>
                      <w:color w:val="002060"/>
                      <w:lang w:val="en-GB"/>
                    </w:rPr>
                  </w:pPr>
                  <w:r>
                    <w:rPr>
                      <w:rFonts w:asciiTheme="majorHAnsi" w:hAnsiTheme="majorHAnsi"/>
                      <w:iCs/>
                      <w:color w:val="002060"/>
                      <w:lang w:val="en-GB"/>
                    </w:rPr>
                    <w:t xml:space="preserve">Preparation of presentations / </w:t>
                  </w:r>
                  <w:r w:rsidR="00466467">
                    <w:rPr>
                      <w:rFonts w:asciiTheme="majorHAnsi" w:hAnsiTheme="majorHAnsi"/>
                      <w:iCs/>
                      <w:color w:val="002060"/>
                      <w:lang w:val="en-GB"/>
                    </w:rPr>
                    <w:t>non-directed study</w:t>
                  </w:r>
                </w:p>
              </w:tc>
              <w:tc>
                <w:tcPr>
                  <w:tcW w:w="2468" w:type="dxa"/>
                  <w:tcBorders>
                    <w:top w:val="single" w:sz="4" w:space="0" w:color="auto"/>
                    <w:left w:val="single" w:sz="4" w:space="0" w:color="auto"/>
                    <w:bottom w:val="single" w:sz="4" w:space="0" w:color="auto"/>
                    <w:right w:val="single" w:sz="4" w:space="0" w:color="auto"/>
                  </w:tcBorders>
                </w:tcPr>
                <w:p w:rsidR="00F07529" w:rsidRPr="00BC468F" w:rsidRDefault="00BC468F" w:rsidP="00F07529">
                  <w:pPr>
                    <w:jc w:val="center"/>
                    <w:rPr>
                      <w:rFonts w:ascii="Calibri" w:hAnsi="Calibri" w:cs="Arial"/>
                      <w:color w:val="002060"/>
                      <w:sz w:val="20"/>
                      <w:szCs w:val="20"/>
                    </w:rPr>
                  </w:pPr>
                  <w:r>
                    <w:rPr>
                      <w:rFonts w:ascii="Calibri" w:hAnsi="Calibri" w:cs="Arial"/>
                      <w:color w:val="002060"/>
                      <w:sz w:val="20"/>
                      <w:szCs w:val="20"/>
                    </w:rPr>
                    <w:t>28</w:t>
                  </w:r>
                </w:p>
              </w:tc>
            </w:tr>
            <w:tr w:rsidR="00CC3762" w:rsidRPr="006403CB" w:rsidTr="00291435">
              <w:tc>
                <w:tcPr>
                  <w:tcW w:w="2467" w:type="dxa"/>
                  <w:tcBorders>
                    <w:top w:val="single" w:sz="4" w:space="0" w:color="auto"/>
                    <w:left w:val="single" w:sz="4" w:space="0" w:color="auto"/>
                    <w:bottom w:val="single" w:sz="4" w:space="0" w:color="auto"/>
                    <w:right w:val="single" w:sz="4" w:space="0" w:color="auto"/>
                  </w:tcBorders>
                </w:tcPr>
                <w:p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rsidR="00CC3762" w:rsidRPr="00F07529" w:rsidRDefault="00F07529" w:rsidP="00CC3762">
                  <w:pPr>
                    <w:jc w:val="center"/>
                    <w:rPr>
                      <w:rFonts w:asciiTheme="majorHAnsi" w:hAnsiTheme="majorHAnsi" w:cs="Arial"/>
                      <w:b/>
                      <w:i/>
                      <w:color w:val="002060"/>
                      <w:szCs w:val="20"/>
                    </w:rPr>
                  </w:pPr>
                  <w:r>
                    <w:rPr>
                      <w:rFonts w:asciiTheme="majorHAnsi" w:hAnsiTheme="majorHAnsi" w:cs="Arial"/>
                      <w:b/>
                      <w:i/>
                      <w:color w:val="002060"/>
                      <w:szCs w:val="20"/>
                    </w:rPr>
                    <w:t>60</w:t>
                  </w:r>
                </w:p>
              </w:tc>
            </w:tr>
            <w:tr w:rsidR="00CC3762" w:rsidRPr="006403CB" w:rsidTr="00206BAF">
              <w:tc>
                <w:tcPr>
                  <w:tcW w:w="2467" w:type="dxa"/>
                  <w:tcBorders>
                    <w:top w:val="single" w:sz="4" w:space="0" w:color="auto"/>
                    <w:left w:val="single" w:sz="4" w:space="0" w:color="auto"/>
                    <w:bottom w:val="single" w:sz="4" w:space="0" w:color="auto"/>
                    <w:right w:val="single" w:sz="4" w:space="0" w:color="auto"/>
                  </w:tcBorders>
                </w:tcPr>
                <w:p w:rsidR="00CC3762" w:rsidRPr="005427F4" w:rsidRDefault="00CC3762" w:rsidP="00CC376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rsidR="00CC3762" w:rsidRPr="005427F4" w:rsidRDefault="00CC3762" w:rsidP="00CC3762">
                  <w:pPr>
                    <w:jc w:val="center"/>
                    <w:rPr>
                      <w:rFonts w:ascii="Cambria" w:hAnsi="Cambria" w:cs="Arial"/>
                      <w:b/>
                      <w:i/>
                      <w:sz w:val="20"/>
                      <w:lang w:val="en-GB"/>
                    </w:rPr>
                  </w:pPr>
                </w:p>
              </w:tc>
            </w:tr>
          </w:tbl>
          <w:p w:rsidR="005D23EB" w:rsidRPr="006403CB" w:rsidRDefault="005D23EB" w:rsidP="00C822F5">
            <w:pPr>
              <w:rPr>
                <w:rFonts w:ascii="Cambria" w:hAnsi="Cambria" w:cs="Tahoma"/>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466467" w:rsidRPr="00D35BAC" w:rsidRDefault="00466467" w:rsidP="00CC3762">
            <w:pPr>
              <w:rPr>
                <w:rFonts w:ascii="Cambria" w:hAnsi="Cambria" w:cs="Arial"/>
                <w:color w:val="002060"/>
                <w:sz w:val="22"/>
                <w:lang w:val="en-GB"/>
              </w:rPr>
            </w:pPr>
            <w:r w:rsidRPr="00D35BAC">
              <w:rPr>
                <w:rFonts w:ascii="Cambria" w:hAnsi="Cambria" w:cs="Arial"/>
                <w:b/>
                <w:color w:val="002060"/>
                <w:sz w:val="22"/>
                <w:lang w:val="en-GB"/>
              </w:rPr>
              <w:t>Language of evaluation</w:t>
            </w:r>
            <w:r w:rsidRPr="00D35BAC">
              <w:rPr>
                <w:rFonts w:ascii="Cambria" w:hAnsi="Cambria" w:cs="Arial"/>
                <w:color w:val="002060"/>
                <w:sz w:val="22"/>
                <w:lang w:val="en-GB"/>
              </w:rPr>
              <w:t>: Greek</w:t>
            </w:r>
          </w:p>
          <w:p w:rsidR="00466467" w:rsidRPr="00D35BAC" w:rsidRDefault="00466467" w:rsidP="00466467">
            <w:pPr>
              <w:rPr>
                <w:rFonts w:ascii="Cambria" w:hAnsi="Cambria" w:cs="Arial"/>
                <w:color w:val="002060"/>
                <w:sz w:val="22"/>
                <w:lang w:val="en-GB"/>
              </w:rPr>
            </w:pPr>
            <w:r w:rsidRPr="00D35BAC">
              <w:rPr>
                <w:rFonts w:ascii="Cambria" w:hAnsi="Cambria" w:cs="Arial"/>
                <w:b/>
                <w:color w:val="002060"/>
                <w:sz w:val="22"/>
                <w:lang w:val="en-GB"/>
              </w:rPr>
              <w:t>Public presentation of projects at a special 1-day-workshop with the participation of all students</w:t>
            </w:r>
            <w:r w:rsidRPr="00D35BAC">
              <w:rPr>
                <w:rFonts w:ascii="Cambria" w:hAnsi="Cambria" w:cs="Arial"/>
                <w:color w:val="002060"/>
                <w:sz w:val="22"/>
                <w:lang w:val="en-GB"/>
              </w:rPr>
              <w:t>: duration of presentation is 30 minutes and 10 minutes of questions-discussion with participation of all students.</w:t>
            </w:r>
          </w:p>
          <w:p w:rsidR="005D23EB" w:rsidRPr="006403CB" w:rsidRDefault="00466467" w:rsidP="00466467">
            <w:pPr>
              <w:rPr>
                <w:rFonts w:ascii="Cambria" w:hAnsi="Cambria" w:cs="Arial"/>
                <w:color w:val="002060"/>
                <w:lang w:val="en-GB"/>
              </w:rPr>
            </w:pPr>
            <w:r w:rsidRPr="00D35BAC">
              <w:rPr>
                <w:rFonts w:ascii="Cambria" w:hAnsi="Cambria" w:cs="Arial"/>
                <w:b/>
                <w:color w:val="002060"/>
                <w:sz w:val="22"/>
                <w:lang w:val="en-GB"/>
              </w:rPr>
              <w:t>Evaluation criteria</w:t>
            </w:r>
            <w:r w:rsidRPr="00D35BAC">
              <w:rPr>
                <w:rFonts w:ascii="Cambria" w:hAnsi="Cambria" w:cs="Arial"/>
                <w:color w:val="002060"/>
                <w:sz w:val="22"/>
                <w:lang w:val="en-GB"/>
              </w:rPr>
              <w:t>: oral presentation quality, organization of the material, presentation slides (Powerpoint), answers to questions related to the project, general participation in the questions/discussions of all projects for each student. (Criteria are specified at the first lecture of the course and repeated during the course if necessary)</w:t>
            </w:r>
          </w:p>
        </w:tc>
      </w:tr>
    </w:tbl>
    <w:p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00"/>
      </w:tblGrid>
      <w:tr w:rsidR="005D23EB" w:rsidRPr="00D35BAC" w:rsidTr="00C822F5">
        <w:tc>
          <w:tcPr>
            <w:tcW w:w="8472" w:type="dxa"/>
          </w:tcPr>
          <w:p w:rsidR="000C1D4F" w:rsidRDefault="005427F4" w:rsidP="000C1D4F">
            <w:pPr>
              <w:jc w:val="both"/>
              <w:rPr>
                <w:rFonts w:ascii="Calibri" w:hAnsi="Calibri" w:cs="Arial"/>
                <w:i/>
                <w:sz w:val="20"/>
                <w:szCs w:val="16"/>
                <w:lang w:val="en-GB"/>
              </w:rPr>
            </w:pPr>
            <w:r w:rsidRPr="00D35BAC">
              <w:rPr>
                <w:rFonts w:ascii="Calibri" w:hAnsi="Calibri" w:cs="Arial"/>
                <w:i/>
                <w:sz w:val="20"/>
                <w:szCs w:val="16"/>
                <w:lang w:val="en-GB"/>
              </w:rPr>
              <w:t>T</w:t>
            </w:r>
            <w:r w:rsidR="000C1D4F" w:rsidRPr="00D35BAC">
              <w:rPr>
                <w:rFonts w:ascii="Calibri" w:hAnsi="Calibri" w:cs="Arial"/>
                <w:i/>
                <w:sz w:val="20"/>
                <w:szCs w:val="16"/>
                <w:lang w:val="en-GB"/>
              </w:rPr>
              <w:t>eaching - study material:</w:t>
            </w:r>
          </w:p>
          <w:p w:rsidR="00BC468F" w:rsidRPr="00D60E4A" w:rsidRDefault="00BC468F" w:rsidP="00BC468F">
            <w:pPr>
              <w:jc w:val="both"/>
              <w:rPr>
                <w:rFonts w:ascii="Cambria" w:hAnsi="Cambria" w:cs="Arial"/>
                <w:color w:val="002060"/>
              </w:rPr>
            </w:pPr>
            <w:r w:rsidRPr="00D60E4A">
              <w:rPr>
                <w:rFonts w:ascii="Cambria" w:hAnsi="Cambria" w:cs="Arial"/>
                <w:color w:val="002060"/>
              </w:rPr>
              <w:t>- «</w:t>
            </w:r>
            <w:r>
              <w:rPr>
                <w:rFonts w:ascii="Cambria" w:hAnsi="Cambria" w:cs="Arial"/>
                <w:color w:val="002060"/>
              </w:rPr>
              <w:t>Pharmacogenomics and Proteomics</w:t>
            </w:r>
            <w:r w:rsidRPr="00D60E4A">
              <w:rPr>
                <w:rFonts w:ascii="Cambria" w:hAnsi="Cambria" w:cs="Arial"/>
                <w:color w:val="002060"/>
              </w:rPr>
              <w:t xml:space="preserve">»  </w:t>
            </w:r>
            <w:r>
              <w:rPr>
                <w:rFonts w:ascii="Cambria" w:hAnsi="Cambria" w:cs="Arial"/>
                <w:color w:val="002060"/>
              </w:rPr>
              <w:t xml:space="preserve">Eudoxus Code: </w:t>
            </w:r>
            <w:r w:rsidRPr="00D60E4A">
              <w:rPr>
                <w:rFonts w:ascii="Cambria" w:hAnsi="Cambria" w:cs="Arial"/>
                <w:color w:val="002060"/>
              </w:rPr>
              <w:t xml:space="preserve"> 89223</w:t>
            </w:r>
          </w:p>
          <w:p w:rsidR="00BC468F" w:rsidRPr="00491A5D" w:rsidRDefault="00BC468F" w:rsidP="00BC468F">
            <w:pPr>
              <w:jc w:val="both"/>
              <w:rPr>
                <w:rFonts w:ascii="Cambria" w:hAnsi="Cambria" w:cs="Arial"/>
                <w:color w:val="002060"/>
              </w:rPr>
            </w:pPr>
            <w:r w:rsidRPr="00D60E4A">
              <w:rPr>
                <w:rFonts w:ascii="Cambria" w:hAnsi="Cambria" w:cs="Arial"/>
                <w:color w:val="002060"/>
              </w:rPr>
              <w:t>St. Wong, M.Linder, R.Valdes, Jr. ISBN</w:t>
            </w:r>
            <w:r w:rsidRPr="00491A5D">
              <w:rPr>
                <w:rFonts w:ascii="Cambria" w:hAnsi="Cambria" w:cs="Arial"/>
                <w:color w:val="002060"/>
              </w:rPr>
              <w:t>: 978-960-394-721-9</w:t>
            </w:r>
          </w:p>
          <w:p w:rsidR="00BC468F" w:rsidRDefault="00BC468F" w:rsidP="004A495F">
            <w:pPr>
              <w:jc w:val="both"/>
              <w:rPr>
                <w:rFonts w:ascii="Cambria" w:hAnsi="Cambria" w:cs="Arial"/>
                <w:color w:val="002060"/>
              </w:rPr>
            </w:pPr>
          </w:p>
          <w:p w:rsidR="004A495F" w:rsidRPr="00D35BAC" w:rsidRDefault="00CE0D15" w:rsidP="004A495F">
            <w:pPr>
              <w:jc w:val="both"/>
              <w:rPr>
                <w:rFonts w:ascii="Cambria" w:hAnsi="Cambria" w:cs="Arial"/>
                <w:color w:val="002060"/>
              </w:rPr>
            </w:pPr>
            <w:r>
              <w:rPr>
                <w:rFonts w:ascii="Cambria" w:hAnsi="Cambria" w:cs="Arial"/>
                <w:color w:val="002060"/>
              </w:rPr>
              <w:t>-</w:t>
            </w:r>
            <w:r w:rsidR="004A495F" w:rsidRPr="00D35BAC">
              <w:rPr>
                <w:rFonts w:ascii="Cambria" w:hAnsi="Cambria" w:cs="Arial"/>
                <w:color w:val="002060"/>
              </w:rPr>
              <w:t xml:space="preserve"> «</w:t>
            </w:r>
            <w:r w:rsidR="00D35BAC" w:rsidRPr="00D35BAC">
              <w:rPr>
                <w:rFonts w:ascii="Cambria" w:hAnsi="Cambria" w:cs="Arial"/>
                <w:color w:val="002060"/>
              </w:rPr>
              <w:t>Pharmacogenomics</w:t>
            </w:r>
            <w:r w:rsidR="004A495F" w:rsidRPr="00D35BAC">
              <w:rPr>
                <w:rFonts w:ascii="Cambria" w:hAnsi="Cambria" w:cs="Arial"/>
                <w:color w:val="002060"/>
              </w:rPr>
              <w:t xml:space="preserve">»   </w:t>
            </w:r>
            <w:r w:rsidR="00D35BAC" w:rsidRPr="00D35BAC">
              <w:rPr>
                <w:rFonts w:ascii="Cambria" w:hAnsi="Cambria" w:cs="Arial"/>
                <w:color w:val="002060"/>
              </w:rPr>
              <w:t>Eudoxus Code</w:t>
            </w:r>
            <w:r w:rsidR="004A495F" w:rsidRPr="00D35BAC">
              <w:rPr>
                <w:rFonts w:ascii="Cambria" w:hAnsi="Cambria" w:cs="Arial"/>
                <w:color w:val="002060"/>
              </w:rPr>
              <w:t>: 41690</w:t>
            </w:r>
          </w:p>
          <w:p w:rsidR="004A495F" w:rsidRDefault="004A495F" w:rsidP="004A495F">
            <w:pPr>
              <w:jc w:val="both"/>
              <w:rPr>
                <w:rFonts w:ascii="Cambria" w:hAnsi="Cambria" w:cs="Arial"/>
                <w:color w:val="002060"/>
              </w:rPr>
            </w:pPr>
            <w:r w:rsidRPr="00D35BAC">
              <w:rPr>
                <w:rFonts w:ascii="Cambria" w:hAnsi="Cambria" w:cs="Arial"/>
                <w:color w:val="002060"/>
                <w:lang w:val="en-GB"/>
              </w:rPr>
              <w:t>M</w:t>
            </w:r>
            <w:r w:rsidRPr="00D35BAC">
              <w:rPr>
                <w:rFonts w:ascii="Cambria" w:hAnsi="Cambria" w:cs="Arial"/>
                <w:color w:val="002060"/>
              </w:rPr>
              <w:t xml:space="preserve">. </w:t>
            </w:r>
            <w:r w:rsidRPr="00D35BAC">
              <w:rPr>
                <w:rFonts w:ascii="Cambria" w:hAnsi="Cambria" w:cs="Arial"/>
                <w:color w:val="002060"/>
                <w:lang w:val="en-GB"/>
              </w:rPr>
              <w:t>Rochstein</w:t>
            </w:r>
            <w:r w:rsidRPr="00D35BAC">
              <w:rPr>
                <w:rFonts w:ascii="Cambria" w:hAnsi="Cambria" w:cs="Arial"/>
                <w:color w:val="002060"/>
              </w:rPr>
              <w:t xml:space="preserve">. </w:t>
            </w:r>
            <w:r w:rsidRPr="00D35BAC">
              <w:rPr>
                <w:rFonts w:ascii="Cambria" w:hAnsi="Cambria" w:cs="Arial"/>
                <w:color w:val="002060"/>
                <w:lang w:val="en-GB"/>
              </w:rPr>
              <w:t>ISBN</w:t>
            </w:r>
            <w:r w:rsidRPr="00CE0D15">
              <w:rPr>
                <w:rFonts w:ascii="Cambria" w:hAnsi="Cambria" w:cs="Arial"/>
                <w:color w:val="002060"/>
              </w:rPr>
              <w:t>: 978-960-394-524-6</w:t>
            </w:r>
          </w:p>
          <w:p w:rsidR="00BC468F" w:rsidRDefault="00BC468F" w:rsidP="004A495F">
            <w:pPr>
              <w:jc w:val="both"/>
              <w:rPr>
                <w:rFonts w:ascii="Cambria" w:hAnsi="Cambria" w:cs="Arial"/>
                <w:color w:val="002060"/>
              </w:rPr>
            </w:pPr>
          </w:p>
          <w:p w:rsidR="004A495F" w:rsidRPr="00D35BAC" w:rsidRDefault="00D35BAC" w:rsidP="004A495F">
            <w:pPr>
              <w:jc w:val="both"/>
              <w:rPr>
                <w:rFonts w:ascii="Cambria" w:hAnsi="Cambria" w:cs="Arial"/>
                <w:color w:val="002060"/>
              </w:rPr>
            </w:pPr>
            <w:bookmarkStart w:id="1" w:name="_GoBack"/>
            <w:bookmarkEnd w:id="1"/>
            <w:r w:rsidRPr="00D35BAC">
              <w:rPr>
                <w:rFonts w:ascii="Cambria" w:hAnsi="Cambria" w:cs="Arial"/>
                <w:color w:val="002060"/>
              </w:rPr>
              <w:t>-</w:t>
            </w:r>
            <w:r w:rsidR="004A495F" w:rsidRPr="00D35BAC">
              <w:rPr>
                <w:rFonts w:ascii="Cambria" w:hAnsi="Cambria" w:cs="Arial"/>
                <w:color w:val="002060"/>
                <w:lang w:val="en-GB"/>
              </w:rPr>
              <w:t>PharmGKB</w:t>
            </w:r>
            <w:r w:rsidRPr="00D35BAC">
              <w:rPr>
                <w:rFonts w:ascii="Cambria" w:hAnsi="Cambria" w:cs="Arial"/>
                <w:color w:val="002060"/>
                <w:lang w:val="en-GB"/>
              </w:rPr>
              <w:t xml:space="preserve"> database</w:t>
            </w:r>
            <w:r w:rsidR="004A495F" w:rsidRPr="00D35BAC">
              <w:rPr>
                <w:rFonts w:ascii="Cambria" w:hAnsi="Cambria" w:cs="Arial"/>
                <w:color w:val="002060"/>
              </w:rPr>
              <w:t xml:space="preserve">. </w:t>
            </w:r>
            <w:r w:rsidR="004A495F" w:rsidRPr="00D35BAC">
              <w:rPr>
                <w:rFonts w:ascii="Cambria" w:hAnsi="Cambria" w:cs="Arial"/>
                <w:color w:val="002060"/>
                <w:lang w:val="en-GB"/>
              </w:rPr>
              <w:t>https</w:t>
            </w:r>
            <w:r w:rsidR="004A495F" w:rsidRPr="00D35BAC">
              <w:rPr>
                <w:rFonts w:ascii="Cambria" w:hAnsi="Cambria" w:cs="Arial"/>
                <w:color w:val="002060"/>
              </w:rPr>
              <w:t>://</w:t>
            </w:r>
            <w:r w:rsidR="004A495F" w:rsidRPr="00D35BAC">
              <w:rPr>
                <w:rFonts w:ascii="Cambria" w:hAnsi="Cambria" w:cs="Arial"/>
                <w:color w:val="002060"/>
                <w:lang w:val="en-GB"/>
              </w:rPr>
              <w:t>www</w:t>
            </w:r>
            <w:r w:rsidR="004A495F" w:rsidRPr="00D35BAC">
              <w:rPr>
                <w:rFonts w:ascii="Cambria" w:hAnsi="Cambria" w:cs="Arial"/>
                <w:color w:val="002060"/>
              </w:rPr>
              <w:t>.</w:t>
            </w:r>
            <w:r w:rsidR="004A495F" w:rsidRPr="00D35BAC">
              <w:rPr>
                <w:rFonts w:ascii="Cambria" w:hAnsi="Cambria" w:cs="Arial"/>
                <w:color w:val="002060"/>
                <w:lang w:val="en-GB"/>
              </w:rPr>
              <w:t>pharmgkb</w:t>
            </w:r>
            <w:r w:rsidR="004A495F" w:rsidRPr="00D35BAC">
              <w:rPr>
                <w:rFonts w:ascii="Cambria" w:hAnsi="Cambria" w:cs="Arial"/>
                <w:color w:val="002060"/>
              </w:rPr>
              <w:t>.</w:t>
            </w:r>
            <w:r w:rsidR="004A495F" w:rsidRPr="00D35BAC">
              <w:rPr>
                <w:rFonts w:ascii="Cambria" w:hAnsi="Cambria" w:cs="Arial"/>
                <w:color w:val="002060"/>
                <w:lang w:val="en-GB"/>
              </w:rPr>
              <w:t>org</w:t>
            </w:r>
            <w:r w:rsidR="004A495F" w:rsidRPr="00D35BAC">
              <w:rPr>
                <w:rFonts w:ascii="Cambria" w:hAnsi="Cambria" w:cs="Arial"/>
                <w:color w:val="002060"/>
              </w:rPr>
              <w:t xml:space="preserve">/; </w:t>
            </w:r>
            <w:r w:rsidR="004A495F" w:rsidRPr="00D35BAC">
              <w:rPr>
                <w:rFonts w:ascii="Cambria" w:hAnsi="Cambria" w:cs="Arial"/>
                <w:color w:val="002060"/>
                <w:lang w:val="en-GB"/>
              </w:rPr>
              <w:t>http</w:t>
            </w:r>
            <w:r w:rsidR="004A495F" w:rsidRPr="00D35BAC">
              <w:rPr>
                <w:rFonts w:ascii="Cambria" w:hAnsi="Cambria" w:cs="Arial"/>
                <w:color w:val="002060"/>
              </w:rPr>
              <w:t>://</w:t>
            </w:r>
            <w:r w:rsidR="004A495F" w:rsidRPr="00D35BAC">
              <w:rPr>
                <w:rFonts w:ascii="Cambria" w:hAnsi="Cambria" w:cs="Arial"/>
                <w:color w:val="002060"/>
                <w:lang w:val="en-GB"/>
              </w:rPr>
              <w:t>pharmgkb</w:t>
            </w:r>
            <w:r w:rsidR="004A495F" w:rsidRPr="00D35BAC">
              <w:rPr>
                <w:rFonts w:ascii="Cambria" w:hAnsi="Cambria" w:cs="Arial"/>
                <w:color w:val="002060"/>
              </w:rPr>
              <w:t>.</w:t>
            </w:r>
            <w:r w:rsidR="004A495F" w:rsidRPr="00D35BAC">
              <w:rPr>
                <w:rFonts w:ascii="Cambria" w:hAnsi="Cambria" w:cs="Arial"/>
                <w:color w:val="002060"/>
                <w:lang w:val="en-GB"/>
              </w:rPr>
              <w:t>blogspot</w:t>
            </w:r>
            <w:r w:rsidR="004A495F" w:rsidRPr="00D35BAC">
              <w:rPr>
                <w:rFonts w:ascii="Cambria" w:hAnsi="Cambria" w:cs="Arial"/>
                <w:color w:val="002060"/>
              </w:rPr>
              <w:t>.</w:t>
            </w:r>
            <w:r w:rsidR="004A495F" w:rsidRPr="00D35BAC">
              <w:rPr>
                <w:rFonts w:ascii="Cambria" w:hAnsi="Cambria" w:cs="Arial"/>
                <w:color w:val="002060"/>
                <w:lang w:val="en-GB"/>
              </w:rPr>
              <w:t>gr</w:t>
            </w:r>
            <w:r w:rsidR="004A495F" w:rsidRPr="00D35BAC">
              <w:rPr>
                <w:rFonts w:ascii="Cambria" w:hAnsi="Cambria" w:cs="Arial"/>
                <w:color w:val="002060"/>
              </w:rPr>
              <w:t xml:space="preserve">/ </w:t>
            </w:r>
          </w:p>
          <w:p w:rsidR="00D35BAC" w:rsidRPr="00D35BAC" w:rsidRDefault="00D35BAC" w:rsidP="004A495F">
            <w:pPr>
              <w:jc w:val="both"/>
              <w:rPr>
                <w:rFonts w:ascii="Cambria" w:hAnsi="Cambria" w:cs="Arial"/>
                <w:color w:val="002060"/>
              </w:rPr>
            </w:pPr>
            <w:r w:rsidRPr="00D35BAC">
              <w:rPr>
                <w:rFonts w:ascii="Cambria" w:hAnsi="Cambria" w:cs="Arial"/>
                <w:color w:val="002060"/>
              </w:rPr>
              <w:t>-Markers and Drug Labeling (</w:t>
            </w:r>
            <w:r w:rsidR="004A495F" w:rsidRPr="00D35BAC">
              <w:rPr>
                <w:rFonts w:ascii="Cambria" w:hAnsi="Cambria" w:cs="Arial"/>
                <w:color w:val="002060"/>
                <w:lang w:val="en-GB"/>
              </w:rPr>
              <w:t>FDA</w:t>
            </w:r>
            <w:r w:rsidRPr="00D35BAC">
              <w:rPr>
                <w:rFonts w:ascii="Cambria" w:hAnsi="Cambria" w:cs="Arial"/>
                <w:color w:val="002060"/>
                <w:lang w:val="en-GB"/>
              </w:rPr>
              <w:t xml:space="preserve"> list</w:t>
            </w:r>
            <w:r w:rsidR="004A495F" w:rsidRPr="00D35BAC">
              <w:rPr>
                <w:rFonts w:ascii="Cambria" w:hAnsi="Cambria" w:cs="Arial"/>
                <w:color w:val="002060"/>
              </w:rPr>
              <w:t>)</w:t>
            </w:r>
          </w:p>
          <w:p w:rsidR="004A495F" w:rsidRPr="00D35BAC" w:rsidRDefault="004A495F" w:rsidP="004A495F">
            <w:pPr>
              <w:jc w:val="both"/>
              <w:rPr>
                <w:rFonts w:ascii="Cambria" w:hAnsi="Cambria" w:cs="Arial"/>
                <w:color w:val="002060"/>
              </w:rPr>
            </w:pPr>
            <w:r w:rsidRPr="00D35BAC">
              <w:rPr>
                <w:rFonts w:ascii="Cambria" w:hAnsi="Cambria" w:cs="Arial"/>
                <w:color w:val="002060"/>
                <w:lang w:val="en-GB"/>
              </w:rPr>
              <w:t>http</w:t>
            </w:r>
            <w:r w:rsidRPr="00D35BAC">
              <w:rPr>
                <w:rFonts w:ascii="Cambria" w:hAnsi="Cambria" w:cs="Arial"/>
                <w:color w:val="002060"/>
              </w:rPr>
              <w:t>://</w:t>
            </w:r>
            <w:r w:rsidRPr="00D35BAC">
              <w:rPr>
                <w:rFonts w:ascii="Cambria" w:hAnsi="Cambria" w:cs="Arial"/>
                <w:color w:val="002060"/>
                <w:lang w:val="en-GB"/>
              </w:rPr>
              <w:t>www</w:t>
            </w:r>
            <w:r w:rsidRPr="00D35BAC">
              <w:rPr>
                <w:rFonts w:ascii="Cambria" w:hAnsi="Cambria" w:cs="Arial"/>
                <w:color w:val="002060"/>
              </w:rPr>
              <w:t>.</w:t>
            </w:r>
            <w:r w:rsidRPr="00D35BAC">
              <w:rPr>
                <w:rFonts w:ascii="Cambria" w:hAnsi="Cambria" w:cs="Arial"/>
                <w:color w:val="002060"/>
                <w:lang w:val="en-GB"/>
              </w:rPr>
              <w:t>fda</w:t>
            </w:r>
            <w:r w:rsidRPr="00D35BAC">
              <w:rPr>
                <w:rFonts w:ascii="Cambria" w:hAnsi="Cambria" w:cs="Arial"/>
                <w:color w:val="002060"/>
              </w:rPr>
              <w:t>.</w:t>
            </w:r>
            <w:r w:rsidRPr="00D35BAC">
              <w:rPr>
                <w:rFonts w:ascii="Cambria" w:hAnsi="Cambria" w:cs="Arial"/>
                <w:color w:val="002060"/>
                <w:lang w:val="en-GB"/>
              </w:rPr>
              <w:t>gov</w:t>
            </w:r>
            <w:r w:rsidRPr="00D35BAC">
              <w:rPr>
                <w:rFonts w:ascii="Cambria" w:hAnsi="Cambria" w:cs="Arial"/>
                <w:color w:val="002060"/>
              </w:rPr>
              <w:t>/</w:t>
            </w:r>
            <w:r w:rsidRPr="00D35BAC">
              <w:rPr>
                <w:rFonts w:ascii="Cambria" w:hAnsi="Cambria" w:cs="Arial"/>
                <w:color w:val="002060"/>
                <w:lang w:val="en-GB"/>
              </w:rPr>
              <w:t>Drugs</w:t>
            </w:r>
            <w:r w:rsidRPr="00D35BAC">
              <w:rPr>
                <w:rFonts w:ascii="Cambria" w:hAnsi="Cambria" w:cs="Arial"/>
                <w:color w:val="002060"/>
              </w:rPr>
              <w:t>/</w:t>
            </w:r>
            <w:r w:rsidRPr="00D35BAC">
              <w:rPr>
                <w:rFonts w:ascii="Cambria" w:hAnsi="Cambria" w:cs="Arial"/>
                <w:color w:val="002060"/>
                <w:lang w:val="en-GB"/>
              </w:rPr>
              <w:t>ScienceResearch</w:t>
            </w:r>
            <w:r w:rsidRPr="00D35BAC">
              <w:rPr>
                <w:rFonts w:ascii="Cambria" w:hAnsi="Cambria" w:cs="Arial"/>
                <w:color w:val="002060"/>
              </w:rPr>
              <w:t>/</w:t>
            </w:r>
            <w:r w:rsidRPr="00D35BAC">
              <w:rPr>
                <w:rFonts w:ascii="Cambria" w:hAnsi="Cambria" w:cs="Arial"/>
                <w:color w:val="002060"/>
                <w:lang w:val="en-GB"/>
              </w:rPr>
              <w:t>ResearchAreas</w:t>
            </w:r>
            <w:r w:rsidRPr="00D35BAC">
              <w:rPr>
                <w:rFonts w:ascii="Cambria" w:hAnsi="Cambria" w:cs="Arial"/>
                <w:color w:val="002060"/>
              </w:rPr>
              <w:t>/</w:t>
            </w:r>
            <w:r w:rsidRPr="00D35BAC">
              <w:rPr>
                <w:rFonts w:ascii="Cambria" w:hAnsi="Cambria" w:cs="Arial"/>
                <w:color w:val="002060"/>
                <w:lang w:val="en-GB"/>
              </w:rPr>
              <w:t>Pharmacogenetics</w:t>
            </w:r>
            <w:r w:rsidRPr="00D35BAC">
              <w:rPr>
                <w:rFonts w:ascii="Cambria" w:hAnsi="Cambria" w:cs="Arial"/>
                <w:color w:val="002060"/>
              </w:rPr>
              <w:t>/</w:t>
            </w:r>
            <w:r w:rsidRPr="00D35BAC">
              <w:rPr>
                <w:rFonts w:ascii="Cambria" w:hAnsi="Cambria" w:cs="Arial"/>
                <w:color w:val="002060"/>
                <w:lang w:val="en-GB"/>
              </w:rPr>
              <w:t>ucm</w:t>
            </w:r>
            <w:r w:rsidRPr="00D35BAC">
              <w:rPr>
                <w:rFonts w:ascii="Cambria" w:hAnsi="Cambria" w:cs="Arial"/>
                <w:color w:val="002060"/>
              </w:rPr>
              <w:t>083378.</w:t>
            </w:r>
            <w:r w:rsidRPr="00D35BAC">
              <w:rPr>
                <w:rFonts w:ascii="Cambria" w:hAnsi="Cambria" w:cs="Arial"/>
                <w:color w:val="002060"/>
                <w:lang w:val="en-GB"/>
              </w:rPr>
              <w:t>htm</w:t>
            </w:r>
          </w:p>
          <w:p w:rsidR="005D23EB" w:rsidRPr="00D35BAC" w:rsidRDefault="00D35BAC" w:rsidP="004A495F">
            <w:pPr>
              <w:jc w:val="both"/>
              <w:rPr>
                <w:rFonts w:ascii="Cambria" w:hAnsi="Cambria" w:cs="Arial"/>
                <w:b/>
              </w:rPr>
            </w:pPr>
            <w:r w:rsidRPr="00D35BAC">
              <w:rPr>
                <w:rFonts w:ascii="Cambria" w:hAnsi="Cambria" w:cs="Arial"/>
                <w:color w:val="002060"/>
              </w:rPr>
              <w:t>- Clinical Tools – Dose Adjustment Algorithms, e.g.</w:t>
            </w:r>
            <w:r w:rsidR="004A495F" w:rsidRPr="00D35BAC">
              <w:rPr>
                <w:rFonts w:ascii="Cambria" w:hAnsi="Cambria" w:cs="Arial"/>
                <w:color w:val="002060"/>
                <w:lang w:val="en-GB"/>
              </w:rPr>
              <w:t>http</w:t>
            </w:r>
            <w:r w:rsidR="004A495F" w:rsidRPr="00D35BAC">
              <w:rPr>
                <w:rFonts w:ascii="Cambria" w:hAnsi="Cambria" w:cs="Arial"/>
                <w:color w:val="002060"/>
              </w:rPr>
              <w:t>://</w:t>
            </w:r>
            <w:r w:rsidR="004A495F" w:rsidRPr="00D35BAC">
              <w:rPr>
                <w:rFonts w:ascii="Cambria" w:hAnsi="Cambria" w:cs="Arial"/>
                <w:color w:val="002060"/>
                <w:lang w:val="en-GB"/>
              </w:rPr>
              <w:t>www</w:t>
            </w:r>
            <w:r w:rsidR="004A495F" w:rsidRPr="00D35BAC">
              <w:rPr>
                <w:rFonts w:ascii="Cambria" w:hAnsi="Cambria" w:cs="Arial"/>
                <w:color w:val="002060"/>
              </w:rPr>
              <w:t>.</w:t>
            </w:r>
            <w:r w:rsidR="004A495F" w:rsidRPr="00D35BAC">
              <w:rPr>
                <w:rFonts w:ascii="Cambria" w:hAnsi="Cambria" w:cs="Arial"/>
                <w:color w:val="002060"/>
                <w:lang w:val="en-GB"/>
              </w:rPr>
              <w:t>warfarindosing</w:t>
            </w:r>
            <w:r w:rsidR="004A495F" w:rsidRPr="00D35BAC">
              <w:rPr>
                <w:rFonts w:ascii="Cambria" w:hAnsi="Cambria" w:cs="Arial"/>
                <w:color w:val="002060"/>
              </w:rPr>
              <w:t>.</w:t>
            </w:r>
            <w:r w:rsidR="004A495F" w:rsidRPr="00D35BAC">
              <w:rPr>
                <w:rFonts w:ascii="Cambria" w:hAnsi="Cambria" w:cs="Arial"/>
                <w:color w:val="002060"/>
                <w:lang w:val="en-GB"/>
              </w:rPr>
              <w:t>org</w:t>
            </w:r>
          </w:p>
        </w:tc>
      </w:tr>
      <w:bookmarkEnd w:id="0"/>
    </w:tbl>
    <w:p w:rsidR="005D23EB" w:rsidRPr="00D35BAC" w:rsidRDefault="005D23EB" w:rsidP="00836326"/>
    <w:sectPr w:rsidR="005D23EB" w:rsidRPr="00D35BAC"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E8" w:rsidRDefault="00B908E8">
      <w:r>
        <w:separator/>
      </w:r>
    </w:p>
  </w:endnote>
  <w:endnote w:type="continuationSeparator" w:id="1">
    <w:p w:rsidR="00B908E8" w:rsidRDefault="00B9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E8" w:rsidRDefault="00B908E8">
      <w:r>
        <w:separator/>
      </w:r>
    </w:p>
  </w:footnote>
  <w:footnote w:type="continuationSeparator" w:id="1">
    <w:p w:rsidR="00B908E8" w:rsidRDefault="00B90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CC2092">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2"/>
      <w:docPartObj>
        <w:docPartGallery w:val="Page Numbers (Top of Page)"/>
        <w:docPartUnique/>
      </w:docPartObj>
    </w:sdtPr>
    <w:sdtContent>
      <w:p w:rsidR="00293C01" w:rsidRDefault="00CC2092">
        <w:pPr>
          <w:pStyle w:val="a6"/>
          <w:jc w:val="right"/>
        </w:pPr>
        <w:r>
          <w:rPr>
            <w:noProof/>
          </w:rPr>
          <w:fldChar w:fldCharType="begin"/>
        </w:r>
        <w:r w:rsidR="001E1FFD">
          <w:rPr>
            <w:noProof/>
          </w:rPr>
          <w:instrText xml:space="preserve"> PAGE   \* MERGEFORMAT </w:instrText>
        </w:r>
        <w:r>
          <w:rPr>
            <w:noProof/>
          </w:rPr>
          <w:fldChar w:fldCharType="separate"/>
        </w:r>
        <w:r w:rsidR="00BC468F">
          <w:rPr>
            <w:noProof/>
          </w:rPr>
          <w:t>3</w:t>
        </w:r>
        <w:r>
          <w:rPr>
            <w:noProof/>
          </w:rPr>
          <w:fldChar w:fldCharType="end"/>
        </w:r>
      </w:p>
    </w:sdtContent>
  </w:sdt>
  <w:p w:rsidR="00293C01" w:rsidRDefault="00293C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3E8A"/>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1FFD"/>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1F3F"/>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D93"/>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467"/>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A5D"/>
    <w:rsid w:val="004925D9"/>
    <w:rsid w:val="00492638"/>
    <w:rsid w:val="00495E55"/>
    <w:rsid w:val="0049775F"/>
    <w:rsid w:val="00497B98"/>
    <w:rsid w:val="004A0629"/>
    <w:rsid w:val="004A1AD6"/>
    <w:rsid w:val="004A2870"/>
    <w:rsid w:val="004A2F47"/>
    <w:rsid w:val="004A495F"/>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3A57"/>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27606"/>
    <w:rsid w:val="00630A21"/>
    <w:rsid w:val="006324B4"/>
    <w:rsid w:val="00632727"/>
    <w:rsid w:val="006335B2"/>
    <w:rsid w:val="00633F24"/>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1742"/>
    <w:rsid w:val="00936764"/>
    <w:rsid w:val="00936B3E"/>
    <w:rsid w:val="00937B68"/>
    <w:rsid w:val="00940890"/>
    <w:rsid w:val="00941C82"/>
    <w:rsid w:val="00945FB5"/>
    <w:rsid w:val="00946979"/>
    <w:rsid w:val="00947099"/>
    <w:rsid w:val="00947CDE"/>
    <w:rsid w:val="009501E8"/>
    <w:rsid w:val="00952678"/>
    <w:rsid w:val="00955CCB"/>
    <w:rsid w:val="00956FDE"/>
    <w:rsid w:val="0096373B"/>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08E8"/>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468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36D68"/>
    <w:rsid w:val="00C442C8"/>
    <w:rsid w:val="00C4452B"/>
    <w:rsid w:val="00C44C70"/>
    <w:rsid w:val="00C45CAD"/>
    <w:rsid w:val="00C462AF"/>
    <w:rsid w:val="00C47DC1"/>
    <w:rsid w:val="00C52993"/>
    <w:rsid w:val="00C56384"/>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2092"/>
    <w:rsid w:val="00CC3762"/>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0D15"/>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5BAC"/>
    <w:rsid w:val="00D366D7"/>
    <w:rsid w:val="00D37304"/>
    <w:rsid w:val="00D40DB8"/>
    <w:rsid w:val="00D41958"/>
    <w:rsid w:val="00D4229B"/>
    <w:rsid w:val="00D429B3"/>
    <w:rsid w:val="00D440B7"/>
    <w:rsid w:val="00D45A44"/>
    <w:rsid w:val="00D46363"/>
    <w:rsid w:val="00D47E63"/>
    <w:rsid w:val="00D5042C"/>
    <w:rsid w:val="00D54B87"/>
    <w:rsid w:val="00D552FB"/>
    <w:rsid w:val="00D607C2"/>
    <w:rsid w:val="00D60E4A"/>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07529"/>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570A"/>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6777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User</cp:lastModifiedBy>
  <cp:revision>2</cp:revision>
  <cp:lastPrinted>2014-04-24T13:33:00Z</cp:lastPrinted>
  <dcterms:created xsi:type="dcterms:W3CDTF">2025-02-12T09:55:00Z</dcterms:created>
  <dcterms:modified xsi:type="dcterms:W3CDTF">2025-02-12T09:55:00Z</dcterms:modified>
</cp:coreProperties>
</file>